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C421E" w14:textId="251850D8" w:rsidR="008F187E" w:rsidRPr="005833F6" w:rsidRDefault="00336440" w:rsidP="008F187E">
      <w:pPr>
        <w:rPr>
          <w:b/>
          <w:bCs/>
        </w:rPr>
      </w:pPr>
      <w:r w:rsidRPr="00336440">
        <w:rPr>
          <w:b/>
          <w:bCs/>
          <w:noProof/>
        </w:rPr>
        <w:drawing>
          <wp:inline distT="0" distB="0" distL="0" distR="0" wp14:anchorId="10BD2EAF" wp14:editId="57015E44">
            <wp:extent cx="1171575" cy="850580"/>
            <wp:effectExtent l="0" t="0" r="0" b="6985"/>
            <wp:docPr id="263020035" name="Picture 4" descr="A black and white logo with birds on a bran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020035" name="Picture 4" descr="A black and white logo with birds on a branc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716" cy="937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       </w:t>
      </w:r>
      <w:r w:rsidR="008F187E" w:rsidRPr="00336440">
        <w:rPr>
          <w:b/>
          <w:bCs/>
          <w:sz w:val="24"/>
          <w:szCs w:val="24"/>
        </w:rPr>
        <w:t>Admissions Policy</w:t>
      </w:r>
      <w:r w:rsidR="008F187E" w:rsidRPr="005833F6">
        <w:rPr>
          <w:b/>
          <w:bCs/>
        </w:rPr>
        <w:t xml:space="preserve"> </w:t>
      </w:r>
      <w:r>
        <w:rPr>
          <w:b/>
          <w:bCs/>
        </w:rPr>
        <w:t xml:space="preserve">      Last updated January 202</w:t>
      </w:r>
      <w:r w:rsidR="004B6D02">
        <w:rPr>
          <w:b/>
          <w:bCs/>
        </w:rPr>
        <w:t>6</w:t>
      </w:r>
    </w:p>
    <w:p w14:paraId="7B015415" w14:textId="77777777" w:rsidR="008F187E" w:rsidRPr="008F187E" w:rsidRDefault="008F187E" w:rsidP="008F187E">
      <w:pPr>
        <w:rPr>
          <w:b/>
          <w:bCs/>
        </w:rPr>
      </w:pPr>
      <w:r w:rsidRPr="008F187E">
        <w:rPr>
          <w:b/>
          <w:bCs/>
        </w:rPr>
        <w:t>1. Eligibility</w:t>
      </w:r>
    </w:p>
    <w:p w14:paraId="7D03AC00" w14:textId="5CAA35FA" w:rsidR="008F187E" w:rsidRPr="008F187E" w:rsidRDefault="008F187E" w:rsidP="008F187E">
      <w:pPr>
        <w:numPr>
          <w:ilvl w:val="0"/>
          <w:numId w:val="1"/>
        </w:numPr>
      </w:pPr>
      <w:r w:rsidRPr="008F187E">
        <w:rPr>
          <w:b/>
          <w:bCs/>
        </w:rPr>
        <w:t>Age Range</w:t>
      </w:r>
      <w:r w:rsidRPr="008F187E">
        <w:t xml:space="preserve">: </w:t>
      </w:r>
      <w:r>
        <w:t xml:space="preserve">Fledglings Montessori cater for </w:t>
      </w:r>
      <w:r w:rsidRPr="008F187E">
        <w:t xml:space="preserve">children aged </w:t>
      </w:r>
      <w:r w:rsidRPr="008F187E">
        <w:rPr>
          <w:b/>
          <w:bCs/>
        </w:rPr>
        <w:t xml:space="preserve">2 to </w:t>
      </w:r>
      <w:r>
        <w:rPr>
          <w:b/>
          <w:bCs/>
        </w:rPr>
        <w:t xml:space="preserve">4 </w:t>
      </w:r>
      <w:r w:rsidRPr="008F187E">
        <w:rPr>
          <w:b/>
          <w:bCs/>
        </w:rPr>
        <w:t>years</w:t>
      </w:r>
      <w:r w:rsidRPr="008F187E">
        <w:t xml:space="preserve">. </w:t>
      </w:r>
      <w:r>
        <w:t>We take</w:t>
      </w:r>
      <w:r w:rsidRPr="008F187E">
        <w:t xml:space="preserve"> children </w:t>
      </w:r>
      <w:r>
        <w:t xml:space="preserve">from </w:t>
      </w:r>
      <w:r w:rsidRPr="008F187E">
        <w:rPr>
          <w:b/>
          <w:bCs/>
        </w:rPr>
        <w:t>2 years old</w:t>
      </w:r>
      <w:r w:rsidRPr="008F187E">
        <w:t xml:space="preserve"> until they are ready for primary school</w:t>
      </w:r>
      <w:r>
        <w:t>, before they turn 5</w:t>
      </w:r>
      <w:r w:rsidRPr="008F187E">
        <w:t>.</w:t>
      </w:r>
    </w:p>
    <w:p w14:paraId="10EA7E4E" w14:textId="1A80D175" w:rsidR="008F187E" w:rsidRPr="008F187E" w:rsidRDefault="008F187E" w:rsidP="008F187E">
      <w:pPr>
        <w:numPr>
          <w:ilvl w:val="0"/>
          <w:numId w:val="1"/>
        </w:numPr>
      </w:pPr>
      <w:r w:rsidRPr="008F187E">
        <w:rPr>
          <w:b/>
          <w:bCs/>
        </w:rPr>
        <w:t>Funding</w:t>
      </w:r>
      <w:r w:rsidRPr="008F187E">
        <w:t>:</w:t>
      </w:r>
      <w:r>
        <w:t xml:space="preserve"> C</w:t>
      </w:r>
      <w:r w:rsidRPr="008F187E">
        <w:t>hildren aged 3 and 4</w:t>
      </w:r>
      <w:r>
        <w:t xml:space="preserve"> </w:t>
      </w:r>
      <w:r w:rsidRPr="008F187E">
        <w:t xml:space="preserve">are eligible for government-funded </w:t>
      </w:r>
      <w:r w:rsidRPr="008F187E">
        <w:rPr>
          <w:b/>
          <w:bCs/>
        </w:rPr>
        <w:t>free early education</w:t>
      </w:r>
      <w:r w:rsidRPr="008F187E">
        <w:t xml:space="preserve"> for up to 15 hours per week, with the option for up to 30 hours if both parents are working (subject to eligibility). Children aged 2 may also qualify for free childcare if certain criteria are met.</w:t>
      </w:r>
    </w:p>
    <w:p w14:paraId="0EFC2505" w14:textId="77777777" w:rsidR="008F187E" w:rsidRPr="008F187E" w:rsidRDefault="008F187E" w:rsidP="008F187E">
      <w:pPr>
        <w:rPr>
          <w:b/>
          <w:bCs/>
        </w:rPr>
      </w:pPr>
      <w:r w:rsidRPr="008F187E">
        <w:rPr>
          <w:b/>
          <w:bCs/>
        </w:rPr>
        <w:t>2. Admission Criteria</w:t>
      </w:r>
    </w:p>
    <w:p w14:paraId="7A24EA82" w14:textId="2551F9D8" w:rsidR="008F187E" w:rsidRPr="008F187E" w:rsidRDefault="008F187E" w:rsidP="008F187E">
      <w:pPr>
        <w:numPr>
          <w:ilvl w:val="0"/>
          <w:numId w:val="2"/>
        </w:numPr>
      </w:pPr>
      <w:r w:rsidRPr="008F187E">
        <w:rPr>
          <w:b/>
          <w:bCs/>
        </w:rPr>
        <w:t>Priority Groups</w:t>
      </w:r>
      <w:r w:rsidRPr="008F187E">
        <w:t>:</w:t>
      </w:r>
    </w:p>
    <w:p w14:paraId="4AD229D7" w14:textId="4A6AC624" w:rsidR="008F187E" w:rsidRPr="008F187E" w:rsidRDefault="008F187E" w:rsidP="00D31366">
      <w:pPr>
        <w:numPr>
          <w:ilvl w:val="1"/>
          <w:numId w:val="2"/>
        </w:numPr>
      </w:pPr>
      <w:r w:rsidRPr="008F187E">
        <w:t>Siblings of children already attending the preschool.</w:t>
      </w:r>
    </w:p>
    <w:p w14:paraId="7B9BFA50" w14:textId="77777777" w:rsidR="008F187E" w:rsidRPr="008F187E" w:rsidRDefault="008F187E" w:rsidP="008F187E">
      <w:pPr>
        <w:numPr>
          <w:ilvl w:val="1"/>
          <w:numId w:val="2"/>
        </w:numPr>
      </w:pPr>
      <w:r w:rsidRPr="008F187E">
        <w:t>Children from the local community or catchment area.</w:t>
      </w:r>
    </w:p>
    <w:p w14:paraId="29DECDC5" w14:textId="174F1E44" w:rsidR="008F187E" w:rsidRPr="008F187E" w:rsidRDefault="008F187E" w:rsidP="008F187E">
      <w:pPr>
        <w:numPr>
          <w:ilvl w:val="0"/>
          <w:numId w:val="2"/>
        </w:numPr>
      </w:pPr>
      <w:r w:rsidRPr="008F187E">
        <w:rPr>
          <w:b/>
          <w:bCs/>
        </w:rPr>
        <w:t>First-Come, First-Served</w:t>
      </w:r>
      <w:r w:rsidRPr="008F187E">
        <w:t xml:space="preserve">: </w:t>
      </w:r>
      <w:r w:rsidR="004A6069">
        <w:t xml:space="preserve">Fledglings </w:t>
      </w:r>
      <w:r w:rsidRPr="008F187E">
        <w:t xml:space="preserve">have a </w:t>
      </w:r>
      <w:r w:rsidRPr="008F187E">
        <w:rPr>
          <w:b/>
          <w:bCs/>
        </w:rPr>
        <w:t>first-come, first-served</w:t>
      </w:r>
      <w:r w:rsidRPr="008F187E">
        <w:t xml:space="preserve"> approach, </w:t>
      </w:r>
      <w:r w:rsidR="004A6069">
        <w:t xml:space="preserve">children will be placed on a waiting list as we </w:t>
      </w:r>
      <w:r w:rsidR="004A6069" w:rsidRPr="008F187E">
        <w:t>have</w:t>
      </w:r>
      <w:r w:rsidRPr="008F187E">
        <w:t xml:space="preserve"> limited spaces</w:t>
      </w:r>
      <w:r w:rsidR="004A6069">
        <w:t xml:space="preserve"> available</w:t>
      </w:r>
      <w:r w:rsidRPr="008F187E">
        <w:t>.</w:t>
      </w:r>
      <w:r w:rsidR="004A6069">
        <w:t xml:space="preserve"> </w:t>
      </w:r>
    </w:p>
    <w:p w14:paraId="6388B809" w14:textId="77777777" w:rsidR="008F187E" w:rsidRPr="008F187E" w:rsidRDefault="008F187E" w:rsidP="008F187E">
      <w:pPr>
        <w:rPr>
          <w:b/>
          <w:bCs/>
        </w:rPr>
      </w:pPr>
      <w:r w:rsidRPr="008F187E">
        <w:rPr>
          <w:b/>
          <w:bCs/>
        </w:rPr>
        <w:t>3. Application Process</w:t>
      </w:r>
    </w:p>
    <w:p w14:paraId="0F091753" w14:textId="71F84B3D" w:rsidR="008F187E" w:rsidRPr="008F187E" w:rsidRDefault="008F187E" w:rsidP="008F187E">
      <w:pPr>
        <w:numPr>
          <w:ilvl w:val="0"/>
          <w:numId w:val="3"/>
        </w:numPr>
      </w:pPr>
      <w:r w:rsidRPr="008F187E">
        <w:rPr>
          <w:b/>
          <w:bCs/>
        </w:rPr>
        <w:t>Registration</w:t>
      </w:r>
      <w:r w:rsidRPr="008F187E">
        <w:t>: Parents must fill out a registration form to secure a place</w:t>
      </w:r>
      <w:r w:rsidR="00F14845">
        <w:t xml:space="preserve"> </w:t>
      </w:r>
      <w:r w:rsidR="00417BDA">
        <w:t>via My Montessori Child</w:t>
      </w:r>
      <w:r w:rsidR="004A6069">
        <w:t>,</w:t>
      </w:r>
      <w:r w:rsidRPr="008F187E">
        <w:t xml:space="preserve"> providing personal details, contact information, and the child’s date of birth.</w:t>
      </w:r>
    </w:p>
    <w:p w14:paraId="6AD08DC3" w14:textId="55B7ABF5" w:rsidR="008F187E" w:rsidRPr="008F187E" w:rsidRDefault="008F187E" w:rsidP="008F187E">
      <w:pPr>
        <w:numPr>
          <w:ilvl w:val="0"/>
          <w:numId w:val="3"/>
        </w:numPr>
      </w:pPr>
      <w:r w:rsidRPr="008F187E">
        <w:rPr>
          <w:b/>
          <w:bCs/>
        </w:rPr>
        <w:t>Visit</w:t>
      </w:r>
      <w:r w:rsidRPr="008F187E">
        <w:t xml:space="preserve">: </w:t>
      </w:r>
      <w:r w:rsidR="004A6069">
        <w:t xml:space="preserve">We </w:t>
      </w:r>
      <w:r w:rsidR="004A6069" w:rsidRPr="008F187E">
        <w:t>offer</w:t>
      </w:r>
      <w:r w:rsidRPr="008F187E">
        <w:t xml:space="preserve"> an opportunity for parents and children to visit the </w:t>
      </w:r>
      <w:r w:rsidR="00DF5DB1">
        <w:t>setting</w:t>
      </w:r>
      <w:r w:rsidRPr="008F187E">
        <w:t xml:space="preserve"> before applying. This allows families to view the </w:t>
      </w:r>
      <w:r w:rsidR="00D35119">
        <w:t>facilities</w:t>
      </w:r>
      <w:r w:rsidRPr="008F187E">
        <w:t xml:space="preserve"> and meet staff members.</w:t>
      </w:r>
    </w:p>
    <w:p w14:paraId="5DDB5E09" w14:textId="5DA805AB" w:rsidR="008F187E" w:rsidRPr="008F187E" w:rsidRDefault="008F187E" w:rsidP="008F187E">
      <w:pPr>
        <w:numPr>
          <w:ilvl w:val="0"/>
          <w:numId w:val="3"/>
        </w:numPr>
      </w:pPr>
      <w:r w:rsidRPr="008F187E">
        <w:rPr>
          <w:b/>
          <w:bCs/>
        </w:rPr>
        <w:t>Assessment</w:t>
      </w:r>
      <w:r w:rsidRPr="008F187E">
        <w:t xml:space="preserve">: </w:t>
      </w:r>
      <w:r w:rsidR="00A73B1E">
        <w:t xml:space="preserve">We </w:t>
      </w:r>
      <w:r w:rsidR="00C62D0E">
        <w:t xml:space="preserve">will </w:t>
      </w:r>
      <w:r w:rsidR="004B4658">
        <w:t xml:space="preserve">arrange a free of charge </w:t>
      </w:r>
      <w:r w:rsidR="004575B3">
        <w:t xml:space="preserve">Taster session and </w:t>
      </w:r>
      <w:r w:rsidRPr="008F187E">
        <w:t>carry out</w:t>
      </w:r>
      <w:r w:rsidR="00C62D0E">
        <w:t xml:space="preserve"> an </w:t>
      </w:r>
      <w:r w:rsidRPr="008F187E">
        <w:t xml:space="preserve">informal assessment to ensure that </w:t>
      </w:r>
      <w:r w:rsidR="00C62D0E">
        <w:t>we</w:t>
      </w:r>
      <w:r w:rsidRPr="008F187E">
        <w:t xml:space="preserve"> can meet the needs of</w:t>
      </w:r>
      <w:r w:rsidR="00A5779B">
        <w:t xml:space="preserve"> a</w:t>
      </w:r>
      <w:r w:rsidRPr="008F187E">
        <w:t xml:space="preserve"> child, particularly if</w:t>
      </w:r>
      <w:r w:rsidR="00A5779B">
        <w:t xml:space="preserve"> t</w:t>
      </w:r>
      <w:r w:rsidRPr="008F187E">
        <w:t>he child has any special needs or specific requirements.</w:t>
      </w:r>
    </w:p>
    <w:p w14:paraId="43B36433" w14:textId="181ED85C" w:rsidR="008F187E" w:rsidRPr="008F187E" w:rsidRDefault="008F187E" w:rsidP="008F187E">
      <w:pPr>
        <w:numPr>
          <w:ilvl w:val="0"/>
          <w:numId w:val="3"/>
        </w:numPr>
      </w:pPr>
      <w:r w:rsidRPr="008F187E">
        <w:rPr>
          <w:b/>
          <w:bCs/>
        </w:rPr>
        <w:t>Offer of Place</w:t>
      </w:r>
      <w:r w:rsidRPr="008F187E">
        <w:t xml:space="preserve">: Once a child is accepted, parents </w:t>
      </w:r>
      <w:r w:rsidR="00EA4C76" w:rsidRPr="008F187E">
        <w:t>will be</w:t>
      </w:r>
      <w:r w:rsidRPr="008F187E">
        <w:t xml:space="preserve"> informed about the start date, hours, and </w:t>
      </w:r>
      <w:r w:rsidR="00E14329">
        <w:t>additional f</w:t>
      </w:r>
      <w:r w:rsidRPr="008F187E">
        <w:t xml:space="preserve">ees. </w:t>
      </w:r>
      <w:r w:rsidR="00E14329">
        <w:t>Parents will</w:t>
      </w:r>
      <w:r w:rsidRPr="008F187E">
        <w:t xml:space="preserve"> also need to agree to the preschool’s terms and conditions, </w:t>
      </w:r>
      <w:r w:rsidR="00C34A6C" w:rsidRPr="008F187E">
        <w:t>which include</w:t>
      </w:r>
      <w:r w:rsidRPr="008F187E">
        <w:t xml:space="preserve"> policies </w:t>
      </w:r>
      <w:r w:rsidR="00A461F2">
        <w:t xml:space="preserve">for example, </w:t>
      </w:r>
      <w:r w:rsidRPr="008F187E">
        <w:t xml:space="preserve">on attendance, </w:t>
      </w:r>
      <w:r w:rsidR="00F449A5" w:rsidRPr="008F187E">
        <w:t>behaviour</w:t>
      </w:r>
      <w:r w:rsidRPr="008F187E">
        <w:t>, and health &amp; safety.</w:t>
      </w:r>
      <w:r w:rsidR="00707028">
        <w:t xml:space="preserve">  Parents will be required to give a copy of the child’s birth certificate</w:t>
      </w:r>
      <w:r w:rsidR="003D2364">
        <w:t>, sign a copy of the Parent Contract</w:t>
      </w:r>
      <w:r w:rsidR="000A2D26">
        <w:t xml:space="preserve"> – stating the hours your child attends.  This is an agreement to allow us to claim the Government funded place</w:t>
      </w:r>
      <w:r w:rsidR="00C34A6C">
        <w:t xml:space="preserve"> if applicable. </w:t>
      </w:r>
    </w:p>
    <w:p w14:paraId="5417C5B4" w14:textId="77777777" w:rsidR="008F187E" w:rsidRPr="008F187E" w:rsidRDefault="008F187E" w:rsidP="008F187E">
      <w:pPr>
        <w:rPr>
          <w:b/>
          <w:bCs/>
        </w:rPr>
      </w:pPr>
      <w:r w:rsidRPr="008F187E">
        <w:rPr>
          <w:b/>
          <w:bCs/>
        </w:rPr>
        <w:t>4. Fees</w:t>
      </w:r>
    </w:p>
    <w:p w14:paraId="06B9B7C2" w14:textId="77777777" w:rsidR="003133DC" w:rsidRDefault="00E77806" w:rsidP="008F187E">
      <w:pPr>
        <w:numPr>
          <w:ilvl w:val="0"/>
          <w:numId w:val="4"/>
        </w:numPr>
      </w:pPr>
      <w:r>
        <w:rPr>
          <w:b/>
          <w:bCs/>
        </w:rPr>
        <w:t xml:space="preserve">Providing government -funded places: </w:t>
      </w:r>
      <w:r w:rsidR="00B50650">
        <w:rPr>
          <w:b/>
          <w:bCs/>
        </w:rPr>
        <w:t xml:space="preserve">All </w:t>
      </w:r>
      <w:r w:rsidR="00EB569B">
        <w:rPr>
          <w:b/>
          <w:bCs/>
        </w:rPr>
        <w:t>2-year-old</w:t>
      </w:r>
      <w:r>
        <w:rPr>
          <w:b/>
          <w:bCs/>
        </w:rPr>
        <w:t xml:space="preserve"> funding</w:t>
      </w:r>
      <w:r w:rsidR="00B50650">
        <w:rPr>
          <w:b/>
          <w:bCs/>
        </w:rPr>
        <w:t xml:space="preserve">, Universal 15 hours and extended </w:t>
      </w:r>
      <w:r w:rsidR="00CC1ABE">
        <w:rPr>
          <w:b/>
          <w:bCs/>
        </w:rPr>
        <w:t xml:space="preserve">entitlement (30 hours). </w:t>
      </w:r>
      <w:r w:rsidR="00EB569B">
        <w:t xml:space="preserve">All funded sessions are in line with the </w:t>
      </w:r>
      <w:r w:rsidR="00224E02">
        <w:t>Government’s Stat</w:t>
      </w:r>
      <w:r w:rsidR="00E47DD0">
        <w:t>utory Guidance and Local Authority requirements</w:t>
      </w:r>
      <w:r w:rsidR="00C53D02">
        <w:t>.  When a child is registered for their funded place</w:t>
      </w:r>
      <w:r w:rsidR="00876850">
        <w:t xml:space="preserve">, we will discuss their needs, and as far as possible with availability </w:t>
      </w:r>
      <w:r w:rsidR="008A66C1">
        <w:t xml:space="preserve">and staffing arrangements </w:t>
      </w:r>
      <w:r w:rsidR="0083599B">
        <w:t>we will accommodate the parents/carers’ wishes</w:t>
      </w:r>
      <w:r w:rsidR="005E7BCC">
        <w:t xml:space="preserve">. </w:t>
      </w:r>
      <w:r w:rsidR="005E7BCC">
        <w:lastRenderedPageBreak/>
        <w:t>We will try to accommodate hours needed or if changes to hours are needed</w:t>
      </w:r>
      <w:r w:rsidR="00EA1819">
        <w:t>, but this should be booked a term in advance.</w:t>
      </w:r>
      <w:r w:rsidR="0006159C">
        <w:t xml:space="preserve"> The parents/carers’ are not oblig</w:t>
      </w:r>
      <w:r w:rsidR="007F7859">
        <w:t>ed to give notice for the funded hours, however we respectively ask that they give</w:t>
      </w:r>
      <w:r w:rsidR="004975D0">
        <w:t xml:space="preserve"> as much notice as possible whilst also paying due regard to </w:t>
      </w:r>
      <w:r w:rsidR="00E41291">
        <w:t xml:space="preserve">the notice period for non-funded hours.  </w:t>
      </w:r>
      <w:r w:rsidR="00FC01C3">
        <w:t xml:space="preserve">The child may lose their </w:t>
      </w:r>
      <w:r w:rsidR="007D43A8">
        <w:t xml:space="preserve">funded entitlement if they have 3 weeks consecutive absence in any one term.  </w:t>
      </w:r>
      <w:r w:rsidR="00766192">
        <w:t xml:space="preserve">All funded or paid for sessions must be booked in advance </w:t>
      </w:r>
      <w:r w:rsidR="00BE0C68">
        <w:t xml:space="preserve">and any changes or cancellation (notice to leave) must be made in writing to;   </w:t>
      </w:r>
      <w:hyperlink r:id="rId6" w:history="1">
        <w:r w:rsidR="00D30E85" w:rsidRPr="00743959">
          <w:rPr>
            <w:rStyle w:val="Hyperlink"/>
          </w:rPr>
          <w:t>information@fledglings-bromley.com</w:t>
        </w:r>
      </w:hyperlink>
      <w:r w:rsidR="00D30E85">
        <w:t xml:space="preserve"> .   For non-funded children </w:t>
      </w:r>
      <w:r w:rsidR="00E63753">
        <w:t>we require the follow</w:t>
      </w:r>
      <w:r w:rsidR="001043AE">
        <w:t xml:space="preserve">ing notice: Regular booked sessions require ½ </w:t>
      </w:r>
      <w:r w:rsidR="00D80F23">
        <w:t xml:space="preserve">terms’ notice.  </w:t>
      </w:r>
      <w:r w:rsidR="005D42F3">
        <w:t>Ad hoc sessions require 1 weeks’ notice.</w:t>
      </w:r>
      <w:r w:rsidR="00A21C31">
        <w:t xml:space="preserve">  All settings registered to accept </w:t>
      </w:r>
      <w:r w:rsidR="00AB3A02">
        <w:t>government funding must have a free offer for 2,3 and 4 year olds.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935D3" w14:paraId="3CD1F3A4" w14:textId="77777777" w:rsidTr="002935D3">
        <w:tc>
          <w:tcPr>
            <w:tcW w:w="901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58"/>
              <w:gridCol w:w="1758"/>
              <w:gridCol w:w="1758"/>
              <w:gridCol w:w="1758"/>
              <w:gridCol w:w="1758"/>
            </w:tblGrid>
            <w:tr w:rsidR="00814FA5" w14:paraId="4C6853B2" w14:textId="77777777" w:rsidTr="00814FA5">
              <w:tc>
                <w:tcPr>
                  <w:tcW w:w="1758" w:type="dxa"/>
                </w:tcPr>
                <w:p w14:paraId="01D2F136" w14:textId="77777777" w:rsidR="00814FA5" w:rsidRDefault="00814FA5" w:rsidP="003133DC"/>
              </w:tc>
              <w:tc>
                <w:tcPr>
                  <w:tcW w:w="1758" w:type="dxa"/>
                </w:tcPr>
                <w:p w14:paraId="147C61D6" w14:textId="3A29862E" w:rsidR="00814FA5" w:rsidRDefault="001C171F" w:rsidP="003133DC">
                  <w:r>
                    <w:t>2 year old funding</w:t>
                  </w:r>
                </w:p>
              </w:tc>
              <w:tc>
                <w:tcPr>
                  <w:tcW w:w="1758" w:type="dxa"/>
                </w:tcPr>
                <w:p w14:paraId="02C21196" w14:textId="3342470B" w:rsidR="00814FA5" w:rsidRDefault="001C171F" w:rsidP="003133DC">
                  <w:r>
                    <w:t>Universal 15 hours</w:t>
                  </w:r>
                </w:p>
              </w:tc>
              <w:tc>
                <w:tcPr>
                  <w:tcW w:w="1758" w:type="dxa"/>
                </w:tcPr>
                <w:p w14:paraId="6A294C81" w14:textId="0BC89629" w:rsidR="00814FA5" w:rsidRDefault="001C171F" w:rsidP="003133DC">
                  <w:r>
                    <w:t>Extended entitlement (30 hours)</w:t>
                  </w:r>
                  <w:r w:rsidR="004B6D02">
                    <w:t xml:space="preserve"> </w:t>
                  </w:r>
                </w:p>
              </w:tc>
              <w:tc>
                <w:tcPr>
                  <w:tcW w:w="1758" w:type="dxa"/>
                </w:tcPr>
                <w:p w14:paraId="4D68E6BA" w14:textId="18B91906" w:rsidR="00814FA5" w:rsidRDefault="00814FA5" w:rsidP="003133DC"/>
              </w:tc>
            </w:tr>
            <w:tr w:rsidR="00814FA5" w14:paraId="7ADF6AD4" w14:textId="77777777" w:rsidTr="00814FA5">
              <w:tc>
                <w:tcPr>
                  <w:tcW w:w="1758" w:type="dxa"/>
                </w:tcPr>
                <w:p w14:paraId="471F094F" w14:textId="77777777" w:rsidR="00DD7AEF" w:rsidRDefault="00DD7AEF" w:rsidP="003133DC"/>
                <w:p w14:paraId="136DB5A1" w14:textId="77777777" w:rsidR="00DD7AEF" w:rsidRDefault="00DD7AEF" w:rsidP="003133DC"/>
                <w:p w14:paraId="3B4966A7" w14:textId="77777777" w:rsidR="00DD7AEF" w:rsidRDefault="00DD7AEF" w:rsidP="003133DC"/>
                <w:p w14:paraId="6AB369B2" w14:textId="77777777" w:rsidR="00DD7AEF" w:rsidRDefault="00DD7AEF" w:rsidP="003133DC"/>
                <w:p w14:paraId="595FC39B" w14:textId="09F3D808" w:rsidR="00814FA5" w:rsidRDefault="00DD7AEF" w:rsidP="003133DC">
                  <w:r>
                    <w:t>Free offer</w:t>
                  </w:r>
                </w:p>
              </w:tc>
              <w:tc>
                <w:tcPr>
                  <w:tcW w:w="1758" w:type="dxa"/>
                </w:tcPr>
                <w:p w14:paraId="23DB2C75" w14:textId="77777777" w:rsidR="00E775C6" w:rsidRDefault="00E775C6" w:rsidP="003133DC"/>
                <w:p w14:paraId="3FA645A5" w14:textId="77777777" w:rsidR="00E775C6" w:rsidRDefault="00E775C6" w:rsidP="003133DC"/>
                <w:p w14:paraId="6544D92E" w14:textId="3578F426" w:rsidR="00814FA5" w:rsidRPr="00BE7057" w:rsidRDefault="00DD7AEF" w:rsidP="003133DC">
                  <w:pPr>
                    <w:rPr>
                      <w:color w:val="FF0000"/>
                    </w:rPr>
                  </w:pPr>
                  <w:r w:rsidRPr="00BE7057">
                    <w:rPr>
                      <w:color w:val="FF0000"/>
                    </w:rPr>
                    <w:t xml:space="preserve">Monday to Friday </w:t>
                  </w:r>
                  <w:r w:rsidR="00E775C6" w:rsidRPr="00BE7057">
                    <w:rPr>
                      <w:color w:val="FF0000"/>
                    </w:rPr>
                    <w:t>09.15am-</w:t>
                  </w:r>
                  <w:r w:rsidR="001660DC">
                    <w:rPr>
                      <w:color w:val="FF0000"/>
                    </w:rPr>
                    <w:t>3</w:t>
                  </w:r>
                  <w:r w:rsidR="00E775C6" w:rsidRPr="00BE7057">
                    <w:rPr>
                      <w:color w:val="FF0000"/>
                    </w:rPr>
                    <w:t xml:space="preserve">.15pm </w:t>
                  </w:r>
                </w:p>
                <w:p w14:paraId="49DFF962" w14:textId="2E6F3CDD" w:rsidR="00E775C6" w:rsidRDefault="00E775C6" w:rsidP="003133DC">
                  <w:r w:rsidRPr="00BE7057">
                    <w:rPr>
                      <w:color w:val="FF0000"/>
                    </w:rPr>
                    <w:t>38 weeks per year</w:t>
                  </w:r>
                </w:p>
              </w:tc>
              <w:tc>
                <w:tcPr>
                  <w:tcW w:w="1758" w:type="dxa"/>
                </w:tcPr>
                <w:p w14:paraId="01ADB998" w14:textId="77777777" w:rsidR="003B1D0B" w:rsidRPr="009F5BA4" w:rsidRDefault="003B1D0B" w:rsidP="003133DC">
                  <w:pPr>
                    <w:rPr>
                      <w:color w:val="FF0000"/>
                    </w:rPr>
                  </w:pPr>
                </w:p>
                <w:p w14:paraId="55335090" w14:textId="77777777" w:rsidR="003B1D0B" w:rsidRPr="009F5BA4" w:rsidRDefault="003B1D0B" w:rsidP="003133DC">
                  <w:pPr>
                    <w:rPr>
                      <w:color w:val="FF0000"/>
                    </w:rPr>
                  </w:pPr>
                </w:p>
                <w:p w14:paraId="33C7AD74" w14:textId="00B5B026" w:rsidR="00814FA5" w:rsidRPr="009F5BA4" w:rsidRDefault="009071C1" w:rsidP="003133DC">
                  <w:pPr>
                    <w:rPr>
                      <w:color w:val="FF0000"/>
                    </w:rPr>
                  </w:pPr>
                  <w:r w:rsidRPr="009F5BA4">
                    <w:rPr>
                      <w:color w:val="FF0000"/>
                    </w:rPr>
                    <w:t xml:space="preserve">Monday to Friday 09.15am-12.15pm </w:t>
                  </w:r>
                </w:p>
                <w:p w14:paraId="306F09E8" w14:textId="70C7255C" w:rsidR="009071C1" w:rsidRPr="009F5BA4" w:rsidRDefault="009071C1" w:rsidP="003133DC">
                  <w:pPr>
                    <w:rPr>
                      <w:color w:val="FF0000"/>
                    </w:rPr>
                  </w:pPr>
                  <w:r w:rsidRPr="009F5BA4">
                    <w:rPr>
                      <w:color w:val="FF0000"/>
                    </w:rPr>
                    <w:t>38 weeks per year</w:t>
                  </w:r>
                </w:p>
              </w:tc>
              <w:tc>
                <w:tcPr>
                  <w:tcW w:w="1758" w:type="dxa"/>
                </w:tcPr>
                <w:p w14:paraId="09EEDA20" w14:textId="77777777" w:rsidR="003B1D0B" w:rsidRPr="009F5BA4" w:rsidRDefault="003B1D0B" w:rsidP="00DF1E66">
                  <w:pPr>
                    <w:rPr>
                      <w:color w:val="FF0000"/>
                    </w:rPr>
                  </w:pPr>
                </w:p>
                <w:p w14:paraId="5184D258" w14:textId="77777777" w:rsidR="003B1D0B" w:rsidRPr="009F5BA4" w:rsidRDefault="003B1D0B" w:rsidP="00DF1E66">
                  <w:pPr>
                    <w:rPr>
                      <w:color w:val="FF0000"/>
                    </w:rPr>
                  </w:pPr>
                </w:p>
                <w:p w14:paraId="2D1E0074" w14:textId="2CA67BF9" w:rsidR="00DF1E66" w:rsidRPr="009F5BA4" w:rsidRDefault="00DF1E66" w:rsidP="00DF1E66">
                  <w:pPr>
                    <w:rPr>
                      <w:color w:val="FF0000"/>
                    </w:rPr>
                  </w:pPr>
                  <w:r w:rsidRPr="009F5BA4">
                    <w:rPr>
                      <w:color w:val="FF0000"/>
                    </w:rPr>
                    <w:t xml:space="preserve">Monday to Friday 09.15am-12.15pm </w:t>
                  </w:r>
                </w:p>
                <w:p w14:paraId="20AC154A" w14:textId="4B4C6C4E" w:rsidR="00DF1E66" w:rsidRPr="009F5BA4" w:rsidRDefault="00DF1E66" w:rsidP="00DF1E66">
                  <w:pPr>
                    <w:rPr>
                      <w:color w:val="FF0000"/>
                    </w:rPr>
                  </w:pPr>
                  <w:r w:rsidRPr="009F5BA4">
                    <w:rPr>
                      <w:color w:val="FF0000"/>
                    </w:rPr>
                    <w:t xml:space="preserve">Monday to Thursday </w:t>
                  </w:r>
                  <w:r w:rsidR="006C3FA1">
                    <w:rPr>
                      <w:color w:val="FF0000"/>
                    </w:rPr>
                    <w:t>9.15</w:t>
                  </w:r>
                  <w:r w:rsidR="00670710">
                    <w:rPr>
                      <w:color w:val="FF0000"/>
                    </w:rPr>
                    <w:t>am-</w:t>
                  </w:r>
                  <w:r w:rsidR="003B1D0B" w:rsidRPr="009F5BA4">
                    <w:rPr>
                      <w:color w:val="FF0000"/>
                    </w:rPr>
                    <w:t>3.</w:t>
                  </w:r>
                  <w:r w:rsidR="006C3FA1">
                    <w:rPr>
                      <w:color w:val="FF0000"/>
                    </w:rPr>
                    <w:t>15</w:t>
                  </w:r>
                  <w:r w:rsidR="003B1D0B" w:rsidRPr="009F5BA4">
                    <w:rPr>
                      <w:color w:val="FF0000"/>
                    </w:rPr>
                    <w:t>pm</w:t>
                  </w:r>
                </w:p>
                <w:p w14:paraId="2EDBD2F0" w14:textId="730424AD" w:rsidR="00814FA5" w:rsidRPr="009F5BA4" w:rsidRDefault="00DF1E66" w:rsidP="00DF1E66">
                  <w:pPr>
                    <w:rPr>
                      <w:color w:val="FF0000"/>
                    </w:rPr>
                  </w:pPr>
                  <w:r w:rsidRPr="009F5BA4">
                    <w:rPr>
                      <w:color w:val="FF0000"/>
                    </w:rPr>
                    <w:t>38 weeks per year</w:t>
                  </w:r>
                </w:p>
              </w:tc>
              <w:tc>
                <w:tcPr>
                  <w:tcW w:w="1758" w:type="dxa"/>
                </w:tcPr>
                <w:p w14:paraId="423809DE" w14:textId="7DCF8B45" w:rsidR="00814FA5" w:rsidRDefault="00DB1E5A" w:rsidP="003133DC">
                  <w:r>
                    <w:t>These hours are free and will be allocated on a first come first served basis. Parents can collect their children at 12.15pm</w:t>
                  </w:r>
                  <w:r w:rsidR="00631703">
                    <w:t xml:space="preserve"> 15hrs</w:t>
                  </w:r>
                  <w:r>
                    <w:t xml:space="preserve"> </w:t>
                  </w:r>
                  <w:r w:rsidR="001660DC">
                    <w:t>or 3.15pm 30 h</w:t>
                  </w:r>
                  <w:r w:rsidR="00631703">
                    <w:t>rs</w:t>
                  </w:r>
                  <w:r>
                    <w:t>.</w:t>
                  </w:r>
                </w:p>
              </w:tc>
            </w:tr>
          </w:tbl>
          <w:p w14:paraId="3AD29CB1" w14:textId="77777777" w:rsidR="002935D3" w:rsidRDefault="002935D3" w:rsidP="003133DC"/>
        </w:tc>
      </w:tr>
    </w:tbl>
    <w:p w14:paraId="5835ADA4" w14:textId="4FAEFA00" w:rsidR="00766192" w:rsidRDefault="005D42F3" w:rsidP="003133DC">
      <w:r>
        <w:t xml:space="preserve">  </w:t>
      </w:r>
      <w:r w:rsidR="00D80F23">
        <w:t xml:space="preserve"> </w:t>
      </w:r>
    </w:p>
    <w:p w14:paraId="2F0867AD" w14:textId="59B38D04" w:rsidR="008F187E" w:rsidRPr="008F187E" w:rsidRDefault="0083599B" w:rsidP="00766192">
      <w:pPr>
        <w:ind w:left="720"/>
      </w:pPr>
      <w:r>
        <w:t xml:space="preserve"> </w:t>
      </w:r>
      <w:r w:rsidR="00B50650">
        <w:rPr>
          <w:b/>
          <w:bCs/>
        </w:rPr>
        <w:t xml:space="preserve">  </w:t>
      </w:r>
    </w:p>
    <w:p w14:paraId="707E3727" w14:textId="352F44E5" w:rsidR="008F187E" w:rsidRPr="008F187E" w:rsidRDefault="008F187E" w:rsidP="008F187E">
      <w:pPr>
        <w:numPr>
          <w:ilvl w:val="0"/>
          <w:numId w:val="4"/>
        </w:numPr>
      </w:pPr>
      <w:r w:rsidRPr="008F187E">
        <w:rPr>
          <w:b/>
          <w:bCs/>
        </w:rPr>
        <w:t>Deposit</w:t>
      </w:r>
      <w:r w:rsidRPr="008F187E">
        <w:t xml:space="preserve">: </w:t>
      </w:r>
      <w:r w:rsidR="00284324">
        <w:t xml:space="preserve">We operate a free waiting list, and parents/carers are encouraged to book early for places.  At the time a booking is </w:t>
      </w:r>
      <w:r w:rsidR="00C809DC">
        <w:t xml:space="preserve">confirmed, </w:t>
      </w:r>
      <w:r w:rsidR="00C809DC" w:rsidRPr="008F187E">
        <w:t>a</w:t>
      </w:r>
      <w:r w:rsidRPr="008F187E">
        <w:t xml:space="preserve"> deposit</w:t>
      </w:r>
      <w:r w:rsidR="00CA099C">
        <w:t xml:space="preserve"> of £100 is </w:t>
      </w:r>
      <w:r w:rsidR="00162C54">
        <w:t xml:space="preserve">necessary </w:t>
      </w:r>
      <w:r w:rsidR="00162C54" w:rsidRPr="008F187E">
        <w:t>to</w:t>
      </w:r>
      <w:r w:rsidRPr="008F187E">
        <w:t xml:space="preserve"> secure the child’s place, which </w:t>
      </w:r>
      <w:r w:rsidR="00CA099C">
        <w:t>will</w:t>
      </w:r>
      <w:r w:rsidRPr="008F187E">
        <w:t xml:space="preserve"> be </w:t>
      </w:r>
      <w:r w:rsidR="00863544">
        <w:t xml:space="preserve">credited </w:t>
      </w:r>
      <w:r w:rsidR="006205DB">
        <w:t>2 terms</w:t>
      </w:r>
      <w:r w:rsidRPr="008F187E">
        <w:t xml:space="preserve"> </w:t>
      </w:r>
      <w:r w:rsidR="006205DB">
        <w:t>after the child starts at Fledglings</w:t>
      </w:r>
      <w:r w:rsidRPr="008F187E">
        <w:t>.</w:t>
      </w:r>
    </w:p>
    <w:p w14:paraId="3516D52B" w14:textId="77777777" w:rsidR="008F187E" w:rsidRPr="008F187E" w:rsidRDefault="008F187E" w:rsidP="008F187E">
      <w:pPr>
        <w:rPr>
          <w:b/>
          <w:bCs/>
        </w:rPr>
      </w:pPr>
      <w:r w:rsidRPr="008F187E">
        <w:rPr>
          <w:b/>
          <w:bCs/>
        </w:rPr>
        <w:t>5. Special Educational Needs (SEN)</w:t>
      </w:r>
    </w:p>
    <w:p w14:paraId="47FCB228" w14:textId="07D915B4" w:rsidR="008F187E" w:rsidRPr="008F187E" w:rsidRDefault="008F187E" w:rsidP="008F187E">
      <w:pPr>
        <w:numPr>
          <w:ilvl w:val="0"/>
          <w:numId w:val="5"/>
        </w:numPr>
      </w:pPr>
      <w:r w:rsidRPr="008F187E">
        <w:t xml:space="preserve">OFSTED regulations require preschools to be inclusive, ensuring that children with additional needs are supported where possible. </w:t>
      </w:r>
      <w:r w:rsidR="00117B7D">
        <w:t>We</w:t>
      </w:r>
      <w:r w:rsidRPr="008F187E">
        <w:t xml:space="preserve"> work with</w:t>
      </w:r>
      <w:r w:rsidR="00741108">
        <w:t xml:space="preserve"> </w:t>
      </w:r>
      <w:r w:rsidR="007569F5">
        <w:t>the local SEN Inclusion Team</w:t>
      </w:r>
      <w:r w:rsidR="00E93AAF">
        <w:t xml:space="preserve"> and other </w:t>
      </w:r>
      <w:r w:rsidR="00BD0B55">
        <w:t xml:space="preserve">relevant </w:t>
      </w:r>
      <w:r w:rsidR="00BD0B55" w:rsidRPr="008F187E">
        <w:t>external</w:t>
      </w:r>
      <w:r w:rsidRPr="008F187E">
        <w:t xml:space="preserve"> agencies to help cater to SEN children.</w:t>
      </w:r>
    </w:p>
    <w:p w14:paraId="444B72B6" w14:textId="77777777" w:rsidR="008F187E" w:rsidRPr="008F187E" w:rsidRDefault="008F187E" w:rsidP="008F187E">
      <w:pPr>
        <w:numPr>
          <w:ilvl w:val="0"/>
          <w:numId w:val="5"/>
        </w:numPr>
      </w:pPr>
      <w:r w:rsidRPr="008F187E">
        <w:t>When applying, parents may be asked about any specific needs so that appropriate support can be arranged.</w:t>
      </w:r>
    </w:p>
    <w:p w14:paraId="1D7C8337" w14:textId="77777777" w:rsidR="008F187E" w:rsidRPr="008F187E" w:rsidRDefault="008F187E" w:rsidP="008F187E">
      <w:pPr>
        <w:rPr>
          <w:b/>
          <w:bCs/>
        </w:rPr>
      </w:pPr>
      <w:r w:rsidRPr="008F187E">
        <w:rPr>
          <w:b/>
          <w:bCs/>
        </w:rPr>
        <w:t>6. OFSTED Compliance</w:t>
      </w:r>
    </w:p>
    <w:p w14:paraId="4CC29951" w14:textId="60749837" w:rsidR="008F187E" w:rsidRPr="008F187E" w:rsidRDefault="008F187E" w:rsidP="008F187E">
      <w:pPr>
        <w:numPr>
          <w:ilvl w:val="0"/>
          <w:numId w:val="6"/>
        </w:numPr>
      </w:pPr>
      <w:r w:rsidRPr="008F187E">
        <w:rPr>
          <w:b/>
          <w:bCs/>
        </w:rPr>
        <w:t>Safeguarding</w:t>
      </w:r>
      <w:r w:rsidRPr="008F187E">
        <w:t xml:space="preserve">: </w:t>
      </w:r>
      <w:r w:rsidR="008C72D9">
        <w:t xml:space="preserve"> We </w:t>
      </w:r>
      <w:r w:rsidRPr="008F187E">
        <w:t xml:space="preserve">comply with </w:t>
      </w:r>
      <w:r w:rsidRPr="008F187E">
        <w:rPr>
          <w:b/>
          <w:bCs/>
        </w:rPr>
        <w:t>OFSTED’s safeguarding and welfare requirements</w:t>
      </w:r>
      <w:r w:rsidRPr="008F187E">
        <w:t xml:space="preserve">. </w:t>
      </w:r>
      <w:r w:rsidR="00833EE2">
        <w:t>We will be</w:t>
      </w:r>
      <w:r w:rsidRPr="008F187E">
        <w:t xml:space="preserve"> inspected regularly, and the results of these inspections </w:t>
      </w:r>
      <w:r w:rsidR="00225F46">
        <w:t>will be a</w:t>
      </w:r>
      <w:r w:rsidRPr="008F187E">
        <w:t>vailable to the public. These inspections ensure that the preschool is providing a safe, supportive, and nurturing environment for the children.</w:t>
      </w:r>
    </w:p>
    <w:p w14:paraId="60808513" w14:textId="33FE7CC6" w:rsidR="008F187E" w:rsidRPr="008F187E" w:rsidRDefault="008F187E" w:rsidP="008F187E">
      <w:pPr>
        <w:numPr>
          <w:ilvl w:val="0"/>
          <w:numId w:val="6"/>
        </w:numPr>
      </w:pPr>
      <w:r w:rsidRPr="008F187E">
        <w:rPr>
          <w:b/>
          <w:bCs/>
        </w:rPr>
        <w:t>Curriculum</w:t>
      </w:r>
      <w:r w:rsidRPr="008F187E">
        <w:t xml:space="preserve">: </w:t>
      </w:r>
      <w:r w:rsidR="00CB6AE3">
        <w:t>We</w:t>
      </w:r>
      <w:r w:rsidRPr="008F187E">
        <w:t xml:space="preserve"> follow </w:t>
      </w:r>
      <w:r w:rsidRPr="008F187E">
        <w:rPr>
          <w:b/>
          <w:bCs/>
        </w:rPr>
        <w:t>curriculum based on the Early Years Foundation Stage (EYFS)</w:t>
      </w:r>
      <w:r w:rsidRPr="008F187E">
        <w:t xml:space="preserve"> framework, which ensures that children develop key skills in areas such as communication, physical development, and personal, social, and emotional growth.</w:t>
      </w:r>
    </w:p>
    <w:p w14:paraId="3D7E2323" w14:textId="78122B68" w:rsidR="008F187E" w:rsidRPr="008F187E" w:rsidRDefault="008F187E" w:rsidP="008F187E">
      <w:pPr>
        <w:rPr>
          <w:b/>
          <w:bCs/>
        </w:rPr>
      </w:pPr>
      <w:r w:rsidRPr="008F187E">
        <w:rPr>
          <w:b/>
          <w:bCs/>
        </w:rPr>
        <w:lastRenderedPageBreak/>
        <w:t>7. Waiting List</w:t>
      </w:r>
    </w:p>
    <w:p w14:paraId="2B16CB82" w14:textId="33DDDE75" w:rsidR="008F187E" w:rsidRPr="008F187E" w:rsidRDefault="00BD0B55" w:rsidP="008F187E">
      <w:pPr>
        <w:numPr>
          <w:ilvl w:val="0"/>
          <w:numId w:val="7"/>
        </w:numPr>
      </w:pPr>
      <w:r>
        <w:t xml:space="preserve">We operate </w:t>
      </w:r>
      <w:r w:rsidR="00773EA8">
        <w:t xml:space="preserve">a free waiting list.  </w:t>
      </w:r>
      <w:r w:rsidR="008F187E" w:rsidRPr="008F187E">
        <w:t>Parents should register as early as possible to secure a place.</w:t>
      </w:r>
    </w:p>
    <w:p w14:paraId="248A133E" w14:textId="77777777" w:rsidR="008F187E" w:rsidRPr="008F187E" w:rsidRDefault="008F187E" w:rsidP="008F187E">
      <w:pPr>
        <w:rPr>
          <w:b/>
          <w:bCs/>
        </w:rPr>
      </w:pPr>
      <w:r w:rsidRPr="008F187E">
        <w:rPr>
          <w:b/>
          <w:bCs/>
        </w:rPr>
        <w:t>8. Health and Safety</w:t>
      </w:r>
    </w:p>
    <w:p w14:paraId="60110345" w14:textId="7A3A1EEE" w:rsidR="008F187E" w:rsidRPr="008F187E" w:rsidRDefault="00773EA8" w:rsidP="008F187E">
      <w:pPr>
        <w:numPr>
          <w:ilvl w:val="0"/>
          <w:numId w:val="8"/>
        </w:numPr>
      </w:pPr>
      <w:r>
        <w:t xml:space="preserve">We </w:t>
      </w:r>
      <w:r w:rsidR="008F187E" w:rsidRPr="008F187E">
        <w:t>are required to have policies in place to manage health and safety, including managing allergies, administering medication, and ensuring a safe environment.</w:t>
      </w:r>
    </w:p>
    <w:p w14:paraId="07B74E6E" w14:textId="3B23CCC6" w:rsidR="008F187E" w:rsidRPr="008F187E" w:rsidRDefault="008F187E" w:rsidP="008F187E">
      <w:pPr>
        <w:numPr>
          <w:ilvl w:val="0"/>
          <w:numId w:val="8"/>
        </w:numPr>
      </w:pPr>
      <w:r w:rsidRPr="008F187E">
        <w:t xml:space="preserve">Parents </w:t>
      </w:r>
      <w:r w:rsidR="005A40FD">
        <w:t>are required</w:t>
      </w:r>
      <w:r w:rsidRPr="008F187E">
        <w:t xml:space="preserve"> to provide emergency contact information, health details (such as allergies or medical conditions), and other relevant information to help ensure the child’s safety and well-being.</w:t>
      </w:r>
    </w:p>
    <w:p w14:paraId="1E4875B4" w14:textId="77777777" w:rsidR="008F187E" w:rsidRPr="008F187E" w:rsidRDefault="008F187E" w:rsidP="008F187E">
      <w:pPr>
        <w:rPr>
          <w:b/>
          <w:bCs/>
        </w:rPr>
      </w:pPr>
      <w:r w:rsidRPr="008F187E">
        <w:rPr>
          <w:b/>
          <w:bCs/>
        </w:rPr>
        <w:t>9. Cultural Sensitivity and Diversity</w:t>
      </w:r>
    </w:p>
    <w:p w14:paraId="5CD84684" w14:textId="13E20CDC" w:rsidR="008F187E" w:rsidRPr="008F187E" w:rsidRDefault="008B5E22" w:rsidP="008F187E">
      <w:pPr>
        <w:numPr>
          <w:ilvl w:val="0"/>
          <w:numId w:val="9"/>
        </w:numPr>
      </w:pPr>
      <w:r>
        <w:t>Fledglings pride</w:t>
      </w:r>
      <w:r w:rsidR="004850E0">
        <w:t>s</w:t>
      </w:r>
      <w:r>
        <w:t xml:space="preserve"> </w:t>
      </w:r>
      <w:r w:rsidR="004850E0">
        <w:t>itself</w:t>
      </w:r>
      <w:r>
        <w:t xml:space="preserve"> </w:t>
      </w:r>
      <w:r w:rsidR="008F187E" w:rsidRPr="008F187E">
        <w:t>on being inclusive of all cultural, racial, and religious backgrounds. This is in line with both OFSTED guidelines and the</w:t>
      </w:r>
      <w:r w:rsidR="00B868D3">
        <w:t xml:space="preserve"> </w:t>
      </w:r>
      <w:r w:rsidR="003C18FF">
        <w:t>British</w:t>
      </w:r>
      <w:r w:rsidR="008F187E" w:rsidRPr="008F187E">
        <w:t xml:space="preserve"> values promoted in the EYFS curriculum.</w:t>
      </w:r>
    </w:p>
    <w:p w14:paraId="701624C5" w14:textId="787D0951" w:rsidR="008F187E" w:rsidRPr="008F187E" w:rsidRDefault="008F187E" w:rsidP="008F187E"/>
    <w:p w14:paraId="1C8D8C36" w14:textId="77777777" w:rsidR="008F187E" w:rsidRPr="008F187E" w:rsidRDefault="008F187E" w:rsidP="008F187E">
      <w:pPr>
        <w:rPr>
          <w:vanish/>
        </w:rPr>
      </w:pPr>
      <w:r w:rsidRPr="008F187E">
        <w:rPr>
          <w:vanish/>
        </w:rPr>
        <w:t>Top of Form</w:t>
      </w:r>
    </w:p>
    <w:p w14:paraId="7D48A3CB" w14:textId="6FDB7344" w:rsidR="008F187E" w:rsidRPr="008F187E" w:rsidRDefault="008F187E" w:rsidP="008F187E"/>
    <w:p w14:paraId="66C09B14" w14:textId="77777777" w:rsidR="008F187E" w:rsidRPr="008F187E" w:rsidRDefault="008F187E" w:rsidP="008F187E">
      <w:pPr>
        <w:rPr>
          <w:vanish/>
        </w:rPr>
      </w:pPr>
      <w:r w:rsidRPr="008F187E">
        <w:rPr>
          <w:vanish/>
        </w:rPr>
        <w:t>Bottom of Form</w:t>
      </w:r>
    </w:p>
    <w:p w14:paraId="060A43AF" w14:textId="2673826D" w:rsidR="008F187E" w:rsidRPr="008F187E" w:rsidRDefault="008F187E" w:rsidP="008F187E"/>
    <w:p w14:paraId="52D335E3" w14:textId="385F520F" w:rsidR="008F187E" w:rsidRPr="008F187E" w:rsidRDefault="008F187E" w:rsidP="008F187E"/>
    <w:p w14:paraId="3B1C8A54" w14:textId="77777777" w:rsidR="005E5624" w:rsidRDefault="005E5624"/>
    <w:sectPr w:rsidR="005E56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390F"/>
    <w:multiLevelType w:val="multilevel"/>
    <w:tmpl w:val="63504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71D95"/>
    <w:multiLevelType w:val="multilevel"/>
    <w:tmpl w:val="08422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715AB"/>
    <w:multiLevelType w:val="multilevel"/>
    <w:tmpl w:val="0F0EC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F6438A"/>
    <w:multiLevelType w:val="multilevel"/>
    <w:tmpl w:val="76A04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6B23CC"/>
    <w:multiLevelType w:val="multilevel"/>
    <w:tmpl w:val="294CB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904D3"/>
    <w:multiLevelType w:val="multilevel"/>
    <w:tmpl w:val="5F00D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105F3A"/>
    <w:multiLevelType w:val="multilevel"/>
    <w:tmpl w:val="FD8A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FF5357"/>
    <w:multiLevelType w:val="multilevel"/>
    <w:tmpl w:val="E7D68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096938"/>
    <w:multiLevelType w:val="multilevel"/>
    <w:tmpl w:val="ABB81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2862676">
    <w:abstractNumId w:val="8"/>
  </w:num>
  <w:num w:numId="2" w16cid:durableId="809441045">
    <w:abstractNumId w:val="1"/>
  </w:num>
  <w:num w:numId="3" w16cid:durableId="1370952589">
    <w:abstractNumId w:val="6"/>
  </w:num>
  <w:num w:numId="4" w16cid:durableId="1426993218">
    <w:abstractNumId w:val="5"/>
  </w:num>
  <w:num w:numId="5" w16cid:durableId="485705393">
    <w:abstractNumId w:val="0"/>
  </w:num>
  <w:num w:numId="6" w16cid:durableId="141509595">
    <w:abstractNumId w:val="4"/>
  </w:num>
  <w:num w:numId="7" w16cid:durableId="950235630">
    <w:abstractNumId w:val="7"/>
  </w:num>
  <w:num w:numId="8" w16cid:durableId="1444497927">
    <w:abstractNumId w:val="2"/>
  </w:num>
  <w:num w:numId="9" w16cid:durableId="10481406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87E"/>
    <w:rsid w:val="00041024"/>
    <w:rsid w:val="0006159C"/>
    <w:rsid w:val="000A2D26"/>
    <w:rsid w:val="000D0591"/>
    <w:rsid w:val="001043AE"/>
    <w:rsid w:val="00117B7D"/>
    <w:rsid w:val="00162C54"/>
    <w:rsid w:val="001660DC"/>
    <w:rsid w:val="00170FCB"/>
    <w:rsid w:val="001C171F"/>
    <w:rsid w:val="001F3E6E"/>
    <w:rsid w:val="00224E02"/>
    <w:rsid w:val="00225F46"/>
    <w:rsid w:val="00246917"/>
    <w:rsid w:val="00284324"/>
    <w:rsid w:val="002935D3"/>
    <w:rsid w:val="003133DC"/>
    <w:rsid w:val="00336440"/>
    <w:rsid w:val="003B1D0B"/>
    <w:rsid w:val="003C18FF"/>
    <w:rsid w:val="003D2364"/>
    <w:rsid w:val="00417BDA"/>
    <w:rsid w:val="004575B3"/>
    <w:rsid w:val="004850E0"/>
    <w:rsid w:val="004975D0"/>
    <w:rsid w:val="004A6069"/>
    <w:rsid w:val="004B4658"/>
    <w:rsid w:val="004B6D02"/>
    <w:rsid w:val="005833F6"/>
    <w:rsid w:val="005A40FD"/>
    <w:rsid w:val="005D42F3"/>
    <w:rsid w:val="005E5624"/>
    <w:rsid w:val="005E7BCC"/>
    <w:rsid w:val="006205DB"/>
    <w:rsid w:val="00631703"/>
    <w:rsid w:val="00670710"/>
    <w:rsid w:val="006C3FA1"/>
    <w:rsid w:val="00707028"/>
    <w:rsid w:val="00741108"/>
    <w:rsid w:val="007569F5"/>
    <w:rsid w:val="00766192"/>
    <w:rsid w:val="007717FA"/>
    <w:rsid w:val="00773EA8"/>
    <w:rsid w:val="00776B90"/>
    <w:rsid w:val="007A51F1"/>
    <w:rsid w:val="007D43A8"/>
    <w:rsid w:val="007F7859"/>
    <w:rsid w:val="00814FA5"/>
    <w:rsid w:val="00833EE2"/>
    <w:rsid w:val="0083599B"/>
    <w:rsid w:val="00863544"/>
    <w:rsid w:val="00876850"/>
    <w:rsid w:val="008A66C1"/>
    <w:rsid w:val="008B5E22"/>
    <w:rsid w:val="008C72D9"/>
    <w:rsid w:val="008F187E"/>
    <w:rsid w:val="009071C1"/>
    <w:rsid w:val="009F5BA4"/>
    <w:rsid w:val="00A21C31"/>
    <w:rsid w:val="00A461F2"/>
    <w:rsid w:val="00A5779B"/>
    <w:rsid w:val="00A73B1E"/>
    <w:rsid w:val="00AA4843"/>
    <w:rsid w:val="00AB3A02"/>
    <w:rsid w:val="00B50650"/>
    <w:rsid w:val="00B868D3"/>
    <w:rsid w:val="00BD0B55"/>
    <w:rsid w:val="00BE0C68"/>
    <w:rsid w:val="00BE7057"/>
    <w:rsid w:val="00C1128F"/>
    <w:rsid w:val="00C26A1A"/>
    <w:rsid w:val="00C34A6C"/>
    <w:rsid w:val="00C40687"/>
    <w:rsid w:val="00C51E89"/>
    <w:rsid w:val="00C53D02"/>
    <w:rsid w:val="00C62D0E"/>
    <w:rsid w:val="00C809DC"/>
    <w:rsid w:val="00CA099C"/>
    <w:rsid w:val="00CB6AE3"/>
    <w:rsid w:val="00CC1ABE"/>
    <w:rsid w:val="00CC2919"/>
    <w:rsid w:val="00D30E85"/>
    <w:rsid w:val="00D31366"/>
    <w:rsid w:val="00D35119"/>
    <w:rsid w:val="00D80F23"/>
    <w:rsid w:val="00DB1E5A"/>
    <w:rsid w:val="00DD7AEF"/>
    <w:rsid w:val="00DF1E66"/>
    <w:rsid w:val="00DF5DB1"/>
    <w:rsid w:val="00E14329"/>
    <w:rsid w:val="00E349FE"/>
    <w:rsid w:val="00E41291"/>
    <w:rsid w:val="00E47DD0"/>
    <w:rsid w:val="00E63753"/>
    <w:rsid w:val="00E775C6"/>
    <w:rsid w:val="00E77806"/>
    <w:rsid w:val="00E93AAF"/>
    <w:rsid w:val="00EA1819"/>
    <w:rsid w:val="00EA4C76"/>
    <w:rsid w:val="00EB569B"/>
    <w:rsid w:val="00F14845"/>
    <w:rsid w:val="00F449A5"/>
    <w:rsid w:val="00FB6668"/>
    <w:rsid w:val="00FC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8CF42"/>
  <w15:chartTrackingRefBased/>
  <w15:docId w15:val="{93E55614-C5E2-447D-8C18-295D76174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18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8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8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8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8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8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8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8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8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8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8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8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8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8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8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8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8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18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8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1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1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18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18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18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8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8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187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0E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0E8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93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2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9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05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62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7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0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287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681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24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517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0206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562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245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5332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731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860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57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011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093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9031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465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574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0370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2768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728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038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573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557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1352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69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0388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711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155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2570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3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9399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292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4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29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979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874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648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68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914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797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404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0048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381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46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576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301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2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2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5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75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712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995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32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75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578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611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878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720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1709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045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03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931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776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3506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6693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4210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8538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629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760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086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990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8125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976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3387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77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175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81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92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7925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66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89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298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36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183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967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553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15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211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44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7864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05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709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1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195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523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rmation@fledglings-bromley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Fledglings Montessori</dc:creator>
  <cp:keywords/>
  <dc:description/>
  <cp:lastModifiedBy>Fledglings Montessori</cp:lastModifiedBy>
  <cp:revision>97</cp:revision>
  <cp:lastPrinted>2024-12-31T16:24:00Z</cp:lastPrinted>
  <dcterms:created xsi:type="dcterms:W3CDTF">2024-12-22T16:44:00Z</dcterms:created>
  <dcterms:modified xsi:type="dcterms:W3CDTF">2025-09-26T10:09:00Z</dcterms:modified>
</cp:coreProperties>
</file>