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DF46" w14:textId="5DE16135" w:rsidR="00630658" w:rsidRPr="00630658" w:rsidRDefault="00323987" w:rsidP="00630658">
      <w:r w:rsidRPr="00323987">
        <w:rPr>
          <w:noProof/>
        </w:rPr>
        <w:drawing>
          <wp:inline distT="0" distB="0" distL="0" distR="0" wp14:anchorId="0684D64B" wp14:editId="6CE25443">
            <wp:extent cx="838200" cy="608545"/>
            <wp:effectExtent l="0" t="0" r="0" b="1270"/>
            <wp:docPr id="1948360923" name="Picture 2" descr="A black and white logo with birds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360923" name="Picture 2" descr="A black and white logo with birds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614" cy="62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="00CB0693" w:rsidRPr="00323987">
        <w:rPr>
          <w:b/>
          <w:bCs/>
          <w:u w:val="single"/>
        </w:rPr>
        <w:t>Fire and Evacuation Policy</w:t>
      </w:r>
      <w:r>
        <w:rPr>
          <w:b/>
          <w:bCs/>
          <w:u w:val="single"/>
        </w:rPr>
        <w:t xml:space="preserve"> :   Last updated January 202</w:t>
      </w:r>
      <w:r w:rsidR="00AB06C8">
        <w:rPr>
          <w:b/>
          <w:bCs/>
          <w:u w:val="single"/>
        </w:rPr>
        <w:t>6</w:t>
      </w:r>
    </w:p>
    <w:p w14:paraId="22F56AEE" w14:textId="77777777" w:rsidR="00630658" w:rsidRPr="00630658" w:rsidRDefault="00630658" w:rsidP="00630658">
      <w:pPr>
        <w:rPr>
          <w:b/>
          <w:bCs/>
        </w:rPr>
      </w:pPr>
      <w:r w:rsidRPr="00630658">
        <w:rPr>
          <w:b/>
          <w:bCs/>
        </w:rPr>
        <w:t>1. Aims and Objectives</w:t>
      </w:r>
    </w:p>
    <w:p w14:paraId="3C13F644" w14:textId="77777777" w:rsidR="00630658" w:rsidRPr="00630658" w:rsidRDefault="00630658" w:rsidP="00630658">
      <w:r w:rsidRPr="00630658">
        <w:t>The purpose of this policy is to:</w:t>
      </w:r>
    </w:p>
    <w:p w14:paraId="64DB6551" w14:textId="77777777" w:rsidR="00630658" w:rsidRPr="00630658" w:rsidRDefault="00630658" w:rsidP="00630658">
      <w:pPr>
        <w:numPr>
          <w:ilvl w:val="0"/>
          <w:numId w:val="1"/>
        </w:numPr>
      </w:pPr>
      <w:r w:rsidRPr="00630658">
        <w:t>Ensure the safety and well-being of all children, staff, and visitors during a fire or evacuation.</w:t>
      </w:r>
    </w:p>
    <w:p w14:paraId="4FCAD3BA" w14:textId="77777777" w:rsidR="00630658" w:rsidRPr="00630658" w:rsidRDefault="00630658" w:rsidP="00630658">
      <w:pPr>
        <w:numPr>
          <w:ilvl w:val="0"/>
          <w:numId w:val="1"/>
        </w:numPr>
      </w:pPr>
      <w:r w:rsidRPr="00630658">
        <w:t>Outline the procedures to be followed in case of fire or emergency evacuation.</w:t>
      </w:r>
    </w:p>
    <w:p w14:paraId="332977B7" w14:textId="77777777" w:rsidR="00630658" w:rsidRPr="00630658" w:rsidRDefault="00630658" w:rsidP="00630658">
      <w:pPr>
        <w:numPr>
          <w:ilvl w:val="0"/>
          <w:numId w:val="1"/>
        </w:numPr>
      </w:pPr>
      <w:r w:rsidRPr="00630658">
        <w:t>Meet statutory requirements and regulations regarding fire safety.</w:t>
      </w:r>
    </w:p>
    <w:p w14:paraId="58E26598" w14:textId="77777777" w:rsidR="00630658" w:rsidRPr="00630658" w:rsidRDefault="00630658" w:rsidP="00630658">
      <w:pPr>
        <w:numPr>
          <w:ilvl w:val="0"/>
          <w:numId w:val="1"/>
        </w:numPr>
      </w:pPr>
      <w:r w:rsidRPr="00630658">
        <w:t>Minimize risks and hazards related to fire safety in the preschool environment.</w:t>
      </w:r>
    </w:p>
    <w:p w14:paraId="00606851" w14:textId="77777777" w:rsidR="00630658" w:rsidRPr="00630658" w:rsidRDefault="00630658" w:rsidP="00630658">
      <w:pPr>
        <w:rPr>
          <w:b/>
          <w:bCs/>
        </w:rPr>
      </w:pPr>
      <w:r w:rsidRPr="00630658">
        <w:rPr>
          <w:b/>
          <w:bCs/>
        </w:rPr>
        <w:t>2. Legal and Regulatory Compliance</w:t>
      </w:r>
    </w:p>
    <w:p w14:paraId="0D8E94B7" w14:textId="77777777" w:rsidR="00630658" w:rsidRPr="00630658" w:rsidRDefault="00630658" w:rsidP="00630658">
      <w:r w:rsidRPr="00630658">
        <w:t>The preschool adheres to the following:</w:t>
      </w:r>
    </w:p>
    <w:p w14:paraId="31EBE72E" w14:textId="77777777" w:rsidR="00630658" w:rsidRPr="00630658" w:rsidRDefault="00630658" w:rsidP="00630658">
      <w:pPr>
        <w:numPr>
          <w:ilvl w:val="0"/>
          <w:numId w:val="2"/>
        </w:numPr>
      </w:pPr>
      <w:r w:rsidRPr="00630658">
        <w:rPr>
          <w:b/>
          <w:bCs/>
        </w:rPr>
        <w:t>The Regulatory Reform (Fire Safety) Order 2005</w:t>
      </w:r>
      <w:r w:rsidRPr="00630658">
        <w:t>.</w:t>
      </w:r>
    </w:p>
    <w:p w14:paraId="4210A87C" w14:textId="77777777" w:rsidR="00630658" w:rsidRPr="00630658" w:rsidRDefault="00630658" w:rsidP="00630658">
      <w:pPr>
        <w:numPr>
          <w:ilvl w:val="0"/>
          <w:numId w:val="2"/>
        </w:numPr>
      </w:pPr>
      <w:r w:rsidRPr="00630658">
        <w:rPr>
          <w:b/>
          <w:bCs/>
        </w:rPr>
        <w:t>Health and Safety at Work Act 1974</w:t>
      </w:r>
      <w:r w:rsidRPr="00630658">
        <w:t>.</w:t>
      </w:r>
    </w:p>
    <w:p w14:paraId="141C61C2" w14:textId="77777777" w:rsidR="00630658" w:rsidRPr="00630658" w:rsidRDefault="00630658" w:rsidP="00630658">
      <w:pPr>
        <w:numPr>
          <w:ilvl w:val="0"/>
          <w:numId w:val="2"/>
        </w:numPr>
      </w:pPr>
      <w:r w:rsidRPr="00630658">
        <w:rPr>
          <w:b/>
          <w:bCs/>
        </w:rPr>
        <w:t>Ofsted requirements</w:t>
      </w:r>
      <w:r w:rsidRPr="00630658">
        <w:t xml:space="preserve"> for safety and well-being.</w:t>
      </w:r>
    </w:p>
    <w:p w14:paraId="1FDF189C" w14:textId="77777777" w:rsidR="00630658" w:rsidRPr="00630658" w:rsidRDefault="00630658" w:rsidP="00630658">
      <w:pPr>
        <w:numPr>
          <w:ilvl w:val="0"/>
          <w:numId w:val="2"/>
        </w:numPr>
      </w:pPr>
      <w:r w:rsidRPr="00630658">
        <w:rPr>
          <w:b/>
          <w:bCs/>
        </w:rPr>
        <w:t>Fire Risk Assessment</w:t>
      </w:r>
      <w:r w:rsidRPr="00630658">
        <w:t xml:space="preserve"> as required by law.</w:t>
      </w:r>
    </w:p>
    <w:p w14:paraId="4CBFD6F0" w14:textId="4E6F0078" w:rsidR="00630658" w:rsidRPr="00630658" w:rsidRDefault="00630658" w:rsidP="00630658">
      <w:pPr>
        <w:numPr>
          <w:ilvl w:val="0"/>
          <w:numId w:val="2"/>
        </w:numPr>
      </w:pPr>
      <w:r w:rsidRPr="00630658">
        <w:rPr>
          <w:b/>
          <w:bCs/>
        </w:rPr>
        <w:t>Staff training</w:t>
      </w:r>
      <w:r w:rsidRPr="00630658">
        <w:t xml:space="preserve"> in fire safety, including </w:t>
      </w:r>
      <w:r w:rsidR="00CB0FC1">
        <w:t>half termly</w:t>
      </w:r>
      <w:r w:rsidRPr="00630658">
        <w:t xml:space="preserve"> fire drills.</w:t>
      </w:r>
    </w:p>
    <w:p w14:paraId="76A58CDA" w14:textId="77777777" w:rsidR="00630658" w:rsidRPr="00630658" w:rsidRDefault="00630658" w:rsidP="00630658">
      <w:pPr>
        <w:rPr>
          <w:b/>
          <w:bCs/>
        </w:rPr>
      </w:pPr>
      <w:r w:rsidRPr="00630658">
        <w:rPr>
          <w:b/>
          <w:bCs/>
        </w:rPr>
        <w:t>3. Fire Prevention Measures</w:t>
      </w:r>
    </w:p>
    <w:p w14:paraId="481974F7" w14:textId="77777777" w:rsidR="00630658" w:rsidRPr="00630658" w:rsidRDefault="00630658" w:rsidP="00630658">
      <w:pPr>
        <w:numPr>
          <w:ilvl w:val="0"/>
          <w:numId w:val="3"/>
        </w:numPr>
      </w:pPr>
      <w:r w:rsidRPr="00630658">
        <w:rPr>
          <w:b/>
          <w:bCs/>
        </w:rPr>
        <w:t>Fire Safety Equipment</w:t>
      </w:r>
      <w:r w:rsidRPr="00630658">
        <w:t>: Regular checks and maintenance of fire alarms, extinguishers, emergency lighting, and fire exits.</w:t>
      </w:r>
    </w:p>
    <w:p w14:paraId="13A9059E" w14:textId="77777777" w:rsidR="00630658" w:rsidRPr="00630658" w:rsidRDefault="00630658" w:rsidP="00630658">
      <w:pPr>
        <w:numPr>
          <w:ilvl w:val="0"/>
          <w:numId w:val="3"/>
        </w:numPr>
      </w:pPr>
      <w:r w:rsidRPr="00630658">
        <w:rPr>
          <w:b/>
          <w:bCs/>
        </w:rPr>
        <w:t>Electrical Safety</w:t>
      </w:r>
      <w:r w:rsidRPr="00630658">
        <w:t>: Checks to ensure all electrical systems are safe, with regular inspections.</w:t>
      </w:r>
    </w:p>
    <w:p w14:paraId="564948BA" w14:textId="77777777" w:rsidR="00630658" w:rsidRPr="00630658" w:rsidRDefault="00630658" w:rsidP="00630658">
      <w:pPr>
        <w:numPr>
          <w:ilvl w:val="0"/>
          <w:numId w:val="3"/>
        </w:numPr>
      </w:pPr>
      <w:r w:rsidRPr="00630658">
        <w:rPr>
          <w:b/>
          <w:bCs/>
        </w:rPr>
        <w:t>Fire Risk Assessment</w:t>
      </w:r>
      <w:r w:rsidRPr="00630658">
        <w:t>: A comprehensive assessment to identify potential fire risks in the preschool and corrective actions taken.</w:t>
      </w:r>
    </w:p>
    <w:p w14:paraId="5477E89A" w14:textId="77777777" w:rsidR="00630658" w:rsidRPr="00630658" w:rsidRDefault="00630658" w:rsidP="00630658">
      <w:pPr>
        <w:numPr>
          <w:ilvl w:val="0"/>
          <w:numId w:val="3"/>
        </w:numPr>
      </w:pPr>
      <w:r w:rsidRPr="00630658">
        <w:rPr>
          <w:b/>
          <w:bCs/>
        </w:rPr>
        <w:t>No Smoking Policy</w:t>
      </w:r>
      <w:r w:rsidRPr="00630658">
        <w:t>: Clear guidelines to prevent smoking near the building or hazardous areas.</w:t>
      </w:r>
    </w:p>
    <w:p w14:paraId="17233E67" w14:textId="77777777" w:rsidR="00630658" w:rsidRPr="00630658" w:rsidRDefault="00630658" w:rsidP="00630658">
      <w:pPr>
        <w:rPr>
          <w:b/>
          <w:bCs/>
        </w:rPr>
      </w:pPr>
      <w:r w:rsidRPr="00630658">
        <w:rPr>
          <w:b/>
          <w:bCs/>
        </w:rPr>
        <w:t>4. Evacuation Plan</w:t>
      </w:r>
    </w:p>
    <w:p w14:paraId="3E1DC2D2" w14:textId="75351E09" w:rsidR="00630658" w:rsidRPr="00630658" w:rsidRDefault="00630658" w:rsidP="00630658">
      <w:pPr>
        <w:numPr>
          <w:ilvl w:val="0"/>
          <w:numId w:val="4"/>
        </w:numPr>
      </w:pPr>
      <w:r w:rsidRPr="00630658">
        <w:rPr>
          <w:b/>
          <w:bCs/>
        </w:rPr>
        <w:t>Emergency Evacuation Procedure</w:t>
      </w:r>
      <w:r w:rsidRPr="00630658">
        <w:t xml:space="preserve">: </w:t>
      </w:r>
      <w:r w:rsidR="000155A7">
        <w:t>In the event of a fire or the need to evacuate the setting for any other reason, the following procedure will be adhered to: A whistle will be blown to alert the children</w:t>
      </w:r>
      <w:r w:rsidR="008A1ECE">
        <w:t xml:space="preserve"> and adults present in the setting. The fire exits are clearly labelled</w:t>
      </w:r>
      <w:r w:rsidR="00AA3D33">
        <w:t>. Children and staff will evacuate the setting in a calm and orderly manner</w:t>
      </w:r>
      <w:r w:rsidR="00A53815">
        <w:t xml:space="preserve">, taking the exit further away from the fire and meet at the assembly point. The management will check the toilets and hall before leaving the setting. </w:t>
      </w:r>
      <w:r w:rsidR="00120DDE">
        <w:t xml:space="preserve">Management will call the register. </w:t>
      </w:r>
      <w:r w:rsidR="00D62D73">
        <w:t>The evacuation practices will be timed and recorded on the My Montessori Child system. The management will contact the emergency services in the event of a real fire.</w:t>
      </w:r>
      <w:r w:rsidR="00BA5784">
        <w:t xml:space="preserve"> Parents will be contacted in a real emergency and will be told where </w:t>
      </w:r>
      <w:r w:rsidR="00BA5784">
        <w:lastRenderedPageBreak/>
        <w:t>to collet their children from.</w:t>
      </w:r>
      <w:r w:rsidR="00D24CAE">
        <w:t xml:space="preserve"> Meeting areas </w:t>
      </w:r>
      <w:proofErr w:type="gramStart"/>
      <w:r w:rsidR="00D24CAE">
        <w:t>are:</w:t>
      </w:r>
      <w:proofErr w:type="gramEnd"/>
      <w:r w:rsidR="00D24CAE">
        <w:t xml:space="preserve"> on the footpath opposite the meeting house</w:t>
      </w:r>
      <w:r w:rsidR="00DA0654">
        <w:t>, or at the tennis courts if we need to get right away from the building.</w:t>
      </w:r>
    </w:p>
    <w:p w14:paraId="16C7BE1F" w14:textId="4961B107" w:rsidR="00630658" w:rsidRPr="00630658" w:rsidRDefault="00630658" w:rsidP="00630658">
      <w:pPr>
        <w:numPr>
          <w:ilvl w:val="0"/>
          <w:numId w:val="4"/>
        </w:numPr>
      </w:pPr>
      <w:r w:rsidRPr="00630658">
        <w:rPr>
          <w:b/>
          <w:bCs/>
        </w:rPr>
        <w:t>Assembly Points</w:t>
      </w:r>
      <w:r w:rsidRPr="00630658">
        <w:t>: Safe designated assembly areas outside the building, far enough from the premises to av</w:t>
      </w:r>
      <w:r w:rsidR="00EB774E">
        <w:t xml:space="preserve">oid danger. Children will be taken to the central library in the event of a real fire </w:t>
      </w:r>
      <w:r w:rsidR="00120DDE">
        <w:t xml:space="preserve">or other emergency. </w:t>
      </w:r>
    </w:p>
    <w:p w14:paraId="07D557D9" w14:textId="7B633E03" w:rsidR="00630658" w:rsidRPr="00630658" w:rsidRDefault="00630658" w:rsidP="00630658">
      <w:pPr>
        <w:numPr>
          <w:ilvl w:val="0"/>
          <w:numId w:val="4"/>
        </w:numPr>
      </w:pPr>
      <w:r w:rsidRPr="00630658">
        <w:rPr>
          <w:b/>
          <w:bCs/>
        </w:rPr>
        <w:t>Evacuation Routes</w:t>
      </w:r>
      <w:r w:rsidRPr="00630658">
        <w:t xml:space="preserve">: </w:t>
      </w:r>
      <w:r w:rsidR="00490E08">
        <w:t xml:space="preserve">Fire </w:t>
      </w:r>
      <w:r w:rsidRPr="00630658">
        <w:t xml:space="preserve">exits </w:t>
      </w:r>
      <w:r w:rsidR="00490E08">
        <w:t xml:space="preserve">are clearly marked </w:t>
      </w:r>
      <w:r w:rsidRPr="00630658">
        <w:t>and escape routes accessible to everyone, including children and visitors with disabilities.</w:t>
      </w:r>
    </w:p>
    <w:p w14:paraId="1E97D63B" w14:textId="22C2EF70" w:rsidR="00630658" w:rsidRPr="00630658" w:rsidRDefault="00630658" w:rsidP="00630658">
      <w:pPr>
        <w:numPr>
          <w:ilvl w:val="0"/>
          <w:numId w:val="4"/>
        </w:numPr>
      </w:pPr>
      <w:r w:rsidRPr="00630658">
        <w:rPr>
          <w:b/>
          <w:bCs/>
        </w:rPr>
        <w:t>Staff Roles</w:t>
      </w:r>
      <w:r w:rsidRPr="00630658">
        <w:t>: Designated staff members</w:t>
      </w:r>
      <w:r w:rsidR="00B5414A">
        <w:t xml:space="preserve"> (Emma or Sue)</w:t>
      </w:r>
      <w:r w:rsidR="00D62D73">
        <w:t xml:space="preserve"> are</w:t>
      </w:r>
      <w:r w:rsidRPr="00630658">
        <w:t xml:space="preserve"> responsible for ensuring everyone evacuates the building safely.</w:t>
      </w:r>
    </w:p>
    <w:p w14:paraId="42026A54" w14:textId="0A241C59" w:rsidR="00630658" w:rsidRPr="00630658" w:rsidRDefault="00630658" w:rsidP="00630658">
      <w:pPr>
        <w:numPr>
          <w:ilvl w:val="0"/>
          <w:numId w:val="4"/>
        </w:numPr>
      </w:pPr>
      <w:r w:rsidRPr="00630658">
        <w:rPr>
          <w:b/>
          <w:bCs/>
        </w:rPr>
        <w:t>Child Supervision</w:t>
      </w:r>
      <w:r w:rsidRPr="00630658">
        <w:t xml:space="preserve">: Procedures for ensuring all children are accounted for during evacuation. A headcount </w:t>
      </w:r>
      <w:r w:rsidR="00B37668">
        <w:t>will</w:t>
      </w:r>
      <w:r w:rsidRPr="00630658">
        <w:t xml:space="preserve"> be performed at the assembly point.</w:t>
      </w:r>
    </w:p>
    <w:p w14:paraId="71B5EAA2" w14:textId="77777777" w:rsidR="00630658" w:rsidRPr="00630658" w:rsidRDefault="00630658" w:rsidP="00630658">
      <w:pPr>
        <w:numPr>
          <w:ilvl w:val="0"/>
          <w:numId w:val="4"/>
        </w:numPr>
      </w:pPr>
      <w:r w:rsidRPr="00630658">
        <w:rPr>
          <w:b/>
          <w:bCs/>
        </w:rPr>
        <w:t>Visitors</w:t>
      </w:r>
      <w:r w:rsidRPr="00630658">
        <w:t>: Procedures for ensuring any visitors to the setting are escorted and accounted for during an evacuation.</w:t>
      </w:r>
    </w:p>
    <w:p w14:paraId="6AF74C0C" w14:textId="77777777" w:rsidR="00630658" w:rsidRPr="00630658" w:rsidRDefault="00630658" w:rsidP="00630658">
      <w:pPr>
        <w:rPr>
          <w:b/>
          <w:bCs/>
        </w:rPr>
      </w:pPr>
      <w:r w:rsidRPr="00630658">
        <w:rPr>
          <w:b/>
          <w:bCs/>
        </w:rPr>
        <w:t>5. Fire Drills</w:t>
      </w:r>
    </w:p>
    <w:p w14:paraId="2C2D6AA9" w14:textId="6B48B91F" w:rsidR="00630658" w:rsidRPr="00630658" w:rsidRDefault="00630658" w:rsidP="00630658">
      <w:pPr>
        <w:numPr>
          <w:ilvl w:val="0"/>
          <w:numId w:val="5"/>
        </w:numPr>
      </w:pPr>
      <w:r w:rsidRPr="00630658">
        <w:rPr>
          <w:b/>
          <w:bCs/>
        </w:rPr>
        <w:t>Frequency</w:t>
      </w:r>
      <w:r w:rsidRPr="00630658">
        <w:t xml:space="preserve">: Fire drills </w:t>
      </w:r>
      <w:r w:rsidR="00B37668">
        <w:t xml:space="preserve">will </w:t>
      </w:r>
      <w:r w:rsidRPr="00630658">
        <w:t>be conducted regularly (at least once every</w:t>
      </w:r>
      <w:r w:rsidR="00B37668">
        <w:t xml:space="preserve"> half</w:t>
      </w:r>
      <w:r w:rsidRPr="00630658">
        <w:t xml:space="preserve"> term).</w:t>
      </w:r>
    </w:p>
    <w:p w14:paraId="6561AA70" w14:textId="0012FBFC" w:rsidR="00630658" w:rsidRPr="00630658" w:rsidRDefault="00630658" w:rsidP="00630658">
      <w:pPr>
        <w:numPr>
          <w:ilvl w:val="0"/>
          <w:numId w:val="5"/>
        </w:numPr>
      </w:pPr>
      <w:r w:rsidRPr="00630658">
        <w:rPr>
          <w:b/>
          <w:bCs/>
        </w:rPr>
        <w:t>Procedure</w:t>
      </w:r>
      <w:r w:rsidRPr="00630658">
        <w:t xml:space="preserve">: Staff </w:t>
      </w:r>
      <w:r w:rsidR="00E1699A">
        <w:t>will</w:t>
      </w:r>
      <w:r w:rsidRPr="00630658">
        <w:t xml:space="preserve"> be familiar</w:t>
      </w:r>
      <w:r w:rsidR="00B37668">
        <w:t>ised</w:t>
      </w:r>
      <w:r w:rsidRPr="00630658">
        <w:t xml:space="preserve"> with the procedure and know their responsibilities during the drill.</w:t>
      </w:r>
    </w:p>
    <w:p w14:paraId="6ED46ABE" w14:textId="7AB5F525" w:rsidR="00630658" w:rsidRPr="00630658" w:rsidRDefault="00630658" w:rsidP="00630658">
      <w:pPr>
        <w:numPr>
          <w:ilvl w:val="0"/>
          <w:numId w:val="5"/>
        </w:numPr>
      </w:pPr>
      <w:r w:rsidRPr="00630658">
        <w:rPr>
          <w:b/>
          <w:bCs/>
        </w:rPr>
        <w:t>Record Keeping</w:t>
      </w:r>
      <w:r w:rsidRPr="00630658">
        <w:t xml:space="preserve">: A record of fire drills, including dates, times, and any issues identified, </w:t>
      </w:r>
      <w:r w:rsidR="00E1699A">
        <w:t>will</w:t>
      </w:r>
      <w:r w:rsidRPr="00630658">
        <w:t xml:space="preserve"> be kept for review</w:t>
      </w:r>
      <w:r w:rsidR="005978EB">
        <w:t xml:space="preserve"> </w:t>
      </w:r>
      <w:r w:rsidR="00F5550B">
        <w:t xml:space="preserve">on </w:t>
      </w:r>
      <w:r w:rsidR="004B1566">
        <w:t>My Montessori Child under Records.</w:t>
      </w:r>
    </w:p>
    <w:p w14:paraId="660FF5FB" w14:textId="77777777" w:rsidR="00630658" w:rsidRPr="00630658" w:rsidRDefault="00630658" w:rsidP="00630658">
      <w:pPr>
        <w:rPr>
          <w:b/>
          <w:bCs/>
        </w:rPr>
      </w:pPr>
      <w:r w:rsidRPr="00630658">
        <w:rPr>
          <w:b/>
          <w:bCs/>
        </w:rPr>
        <w:t>6. Staff Training</w:t>
      </w:r>
    </w:p>
    <w:p w14:paraId="0D5C7AE0" w14:textId="73274724" w:rsidR="00630658" w:rsidRPr="00630658" w:rsidRDefault="00630658" w:rsidP="00630658">
      <w:pPr>
        <w:numPr>
          <w:ilvl w:val="0"/>
          <w:numId w:val="6"/>
        </w:numPr>
      </w:pPr>
      <w:r w:rsidRPr="00630658">
        <w:rPr>
          <w:b/>
          <w:bCs/>
        </w:rPr>
        <w:t>Initial and Ongoing Training</w:t>
      </w:r>
      <w:r w:rsidRPr="00630658">
        <w:t xml:space="preserve">: All staff </w:t>
      </w:r>
      <w:r w:rsidR="00E1699A">
        <w:t>will</w:t>
      </w:r>
      <w:r w:rsidRPr="00630658">
        <w:t xml:space="preserve"> receive training in fire safety, including evacuation procedure</w:t>
      </w:r>
      <w:r w:rsidR="00914033">
        <w:t>,</w:t>
      </w:r>
      <w:r w:rsidRPr="00630658">
        <w:t xml:space="preserve"> fire prevention strategies</w:t>
      </w:r>
      <w:r w:rsidR="00914033">
        <w:t xml:space="preserve">, and the location of fire extinguishers </w:t>
      </w:r>
      <w:r w:rsidR="00051220">
        <w:t>at the setting.</w:t>
      </w:r>
    </w:p>
    <w:p w14:paraId="2FE28AF0" w14:textId="77777777" w:rsidR="00630658" w:rsidRPr="00630658" w:rsidRDefault="00630658" w:rsidP="00630658">
      <w:pPr>
        <w:numPr>
          <w:ilvl w:val="0"/>
          <w:numId w:val="6"/>
        </w:numPr>
      </w:pPr>
      <w:r w:rsidRPr="00630658">
        <w:rPr>
          <w:b/>
          <w:bCs/>
        </w:rPr>
        <w:t>Role Assignments</w:t>
      </w:r>
      <w:r w:rsidRPr="00630658">
        <w:t>: Each staff member is assigned a specific role in case of a fire, including leading children to safety, calling emergency services, and ensuring that the building is cleared.</w:t>
      </w:r>
    </w:p>
    <w:p w14:paraId="20F8EF6F" w14:textId="77777777" w:rsidR="00630658" w:rsidRPr="00630658" w:rsidRDefault="00630658" w:rsidP="00630658">
      <w:pPr>
        <w:rPr>
          <w:b/>
          <w:bCs/>
        </w:rPr>
      </w:pPr>
      <w:r w:rsidRPr="00630658">
        <w:rPr>
          <w:b/>
          <w:bCs/>
        </w:rPr>
        <w:t>7. Special Considerations</w:t>
      </w:r>
    </w:p>
    <w:p w14:paraId="09062B6D" w14:textId="66DEBC7A" w:rsidR="00630658" w:rsidRPr="00630658" w:rsidRDefault="00630658" w:rsidP="00630658">
      <w:pPr>
        <w:numPr>
          <w:ilvl w:val="0"/>
          <w:numId w:val="7"/>
        </w:numPr>
      </w:pPr>
      <w:r w:rsidRPr="00630658">
        <w:rPr>
          <w:b/>
          <w:bCs/>
        </w:rPr>
        <w:t>Children with Additional Needs</w:t>
      </w:r>
      <w:r w:rsidRPr="00630658">
        <w:t xml:space="preserve">: If any children have mobility issues or other special requirements, specific evacuation plans </w:t>
      </w:r>
      <w:r w:rsidR="00051220">
        <w:t>will</w:t>
      </w:r>
      <w:r w:rsidRPr="00630658">
        <w:t xml:space="preserve"> be tailored to their needs.</w:t>
      </w:r>
    </w:p>
    <w:p w14:paraId="4CBCAD9E" w14:textId="2D74067A" w:rsidR="00630658" w:rsidRPr="00630658" w:rsidRDefault="00630658" w:rsidP="00630658">
      <w:pPr>
        <w:numPr>
          <w:ilvl w:val="0"/>
          <w:numId w:val="7"/>
        </w:numPr>
      </w:pPr>
      <w:r w:rsidRPr="00630658">
        <w:rPr>
          <w:b/>
          <w:bCs/>
        </w:rPr>
        <w:t>Visitors with Disabilities</w:t>
      </w:r>
      <w:r w:rsidRPr="00630658">
        <w:t xml:space="preserve">: Staff </w:t>
      </w:r>
      <w:r w:rsidR="00E1699A">
        <w:t>will</w:t>
      </w:r>
      <w:r w:rsidRPr="00630658">
        <w:t xml:space="preserve"> be</w:t>
      </w:r>
      <w:r w:rsidR="00E1699A">
        <w:t xml:space="preserve"> made</w:t>
      </w:r>
      <w:r w:rsidRPr="00630658">
        <w:t xml:space="preserve"> aware of any visitors with disabilities and assist them in evacuation procedures.</w:t>
      </w:r>
    </w:p>
    <w:p w14:paraId="7D5D6900" w14:textId="77777777" w:rsidR="00630658" w:rsidRPr="00630658" w:rsidRDefault="00630658" w:rsidP="00630658">
      <w:pPr>
        <w:rPr>
          <w:b/>
          <w:bCs/>
        </w:rPr>
      </w:pPr>
      <w:r w:rsidRPr="00630658">
        <w:rPr>
          <w:b/>
          <w:bCs/>
        </w:rPr>
        <w:t>8. Reporting and Review</w:t>
      </w:r>
    </w:p>
    <w:p w14:paraId="039226B4" w14:textId="14908FEF" w:rsidR="00630658" w:rsidRPr="00630658" w:rsidRDefault="00630658" w:rsidP="00630658">
      <w:pPr>
        <w:numPr>
          <w:ilvl w:val="0"/>
          <w:numId w:val="8"/>
        </w:numPr>
      </w:pPr>
      <w:r w:rsidRPr="00630658">
        <w:rPr>
          <w:b/>
          <w:bCs/>
        </w:rPr>
        <w:t>Fire Incident Reports</w:t>
      </w:r>
      <w:r w:rsidRPr="00630658">
        <w:t xml:space="preserve">: Any fire incidents or false alarms </w:t>
      </w:r>
      <w:r w:rsidR="005F6B2D">
        <w:t>will</w:t>
      </w:r>
      <w:r w:rsidRPr="00630658">
        <w:t xml:space="preserve"> be reported and reviewed to determine the cause and any corrective actions needed.</w:t>
      </w:r>
    </w:p>
    <w:p w14:paraId="18E38B0E" w14:textId="6B02F553" w:rsidR="00630658" w:rsidRPr="00630658" w:rsidRDefault="00630658" w:rsidP="00630658">
      <w:pPr>
        <w:numPr>
          <w:ilvl w:val="0"/>
          <w:numId w:val="8"/>
        </w:numPr>
      </w:pPr>
      <w:r w:rsidRPr="00630658">
        <w:rPr>
          <w:b/>
          <w:bCs/>
        </w:rPr>
        <w:t>Policy Review</w:t>
      </w:r>
      <w:r w:rsidRPr="00630658">
        <w:t xml:space="preserve">: The Fire and Evacuation Policy </w:t>
      </w:r>
      <w:r w:rsidR="005F6B2D">
        <w:t>will</w:t>
      </w:r>
      <w:r w:rsidRPr="00630658">
        <w:t xml:space="preserve"> be reviewed annually, or after any fire incident, to ensure it remains effective and compliant with regulations.</w:t>
      </w:r>
    </w:p>
    <w:p w14:paraId="08AD6906" w14:textId="77777777" w:rsidR="0039317A" w:rsidRDefault="0039317A" w:rsidP="00630658">
      <w:pPr>
        <w:rPr>
          <w:b/>
          <w:bCs/>
        </w:rPr>
      </w:pPr>
    </w:p>
    <w:p w14:paraId="6C5A4C62" w14:textId="55B4805E" w:rsidR="00630658" w:rsidRPr="00630658" w:rsidRDefault="00630658" w:rsidP="00630658">
      <w:pPr>
        <w:rPr>
          <w:b/>
          <w:bCs/>
        </w:rPr>
      </w:pPr>
      <w:r w:rsidRPr="00630658">
        <w:rPr>
          <w:b/>
          <w:bCs/>
        </w:rPr>
        <w:lastRenderedPageBreak/>
        <w:t>9. Emergency Contacts</w:t>
      </w:r>
    </w:p>
    <w:p w14:paraId="5F31438F" w14:textId="292CC4F6" w:rsidR="00630658" w:rsidRDefault="00CA46C7" w:rsidP="00630658">
      <w:pPr>
        <w:numPr>
          <w:ilvl w:val="0"/>
          <w:numId w:val="9"/>
        </w:numPr>
      </w:pPr>
      <w:r>
        <w:rPr>
          <w:b/>
          <w:bCs/>
        </w:rPr>
        <w:t xml:space="preserve">Bromley </w:t>
      </w:r>
      <w:r w:rsidR="00630658" w:rsidRPr="00630658">
        <w:rPr>
          <w:b/>
          <w:bCs/>
        </w:rPr>
        <w:t>Fire Brigade</w:t>
      </w:r>
      <w:r w:rsidR="00630658" w:rsidRPr="00630658">
        <w:t xml:space="preserve">: </w:t>
      </w:r>
      <w:r>
        <w:t xml:space="preserve">tel </w:t>
      </w:r>
      <w:r w:rsidR="00DC388B">
        <w:t>0208 5551200</w:t>
      </w:r>
    </w:p>
    <w:p w14:paraId="75A1B60B" w14:textId="7FEEB444" w:rsidR="00DC388B" w:rsidRPr="00833B83" w:rsidRDefault="00DC388B" w:rsidP="00DC388B">
      <w:pPr>
        <w:ind w:left="720"/>
      </w:pPr>
      <w:r w:rsidRPr="00833B83">
        <w:t xml:space="preserve">or </w:t>
      </w:r>
      <w:r w:rsidR="00833B83">
        <w:t xml:space="preserve">dial </w:t>
      </w:r>
      <w:r w:rsidRPr="00833B83">
        <w:t>999 in the event of an emergency</w:t>
      </w:r>
    </w:p>
    <w:p w14:paraId="7FF9BDCE" w14:textId="77777777" w:rsidR="00630658" w:rsidRPr="00630658" w:rsidRDefault="00630658" w:rsidP="00630658">
      <w:pPr>
        <w:rPr>
          <w:vanish/>
        </w:rPr>
      </w:pPr>
      <w:r w:rsidRPr="00630658">
        <w:rPr>
          <w:vanish/>
        </w:rPr>
        <w:t>Top of Form</w:t>
      </w:r>
    </w:p>
    <w:p w14:paraId="2AF38784" w14:textId="3E660653" w:rsidR="00630658" w:rsidRPr="00630658" w:rsidRDefault="00630658" w:rsidP="00630658"/>
    <w:p w14:paraId="5BA29A35" w14:textId="77777777" w:rsidR="00630658" w:rsidRPr="00630658" w:rsidRDefault="00630658" w:rsidP="00630658">
      <w:pPr>
        <w:rPr>
          <w:vanish/>
        </w:rPr>
      </w:pPr>
      <w:r w:rsidRPr="00630658">
        <w:rPr>
          <w:vanish/>
        </w:rPr>
        <w:t>Bottom of Form</w:t>
      </w:r>
    </w:p>
    <w:p w14:paraId="601F0778" w14:textId="3497CB7B" w:rsidR="005E5624" w:rsidRDefault="005E5624"/>
    <w:sectPr w:rsidR="005E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6237"/>
    <w:multiLevelType w:val="multilevel"/>
    <w:tmpl w:val="2F80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C07AD"/>
    <w:multiLevelType w:val="multilevel"/>
    <w:tmpl w:val="5386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C673E"/>
    <w:multiLevelType w:val="multilevel"/>
    <w:tmpl w:val="2A0C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D4D18"/>
    <w:multiLevelType w:val="multilevel"/>
    <w:tmpl w:val="A1A2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B67C2"/>
    <w:multiLevelType w:val="multilevel"/>
    <w:tmpl w:val="A316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93D31"/>
    <w:multiLevelType w:val="multilevel"/>
    <w:tmpl w:val="A04C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C6DFB"/>
    <w:multiLevelType w:val="multilevel"/>
    <w:tmpl w:val="2DB0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45EF6"/>
    <w:multiLevelType w:val="multilevel"/>
    <w:tmpl w:val="8846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F3387B"/>
    <w:multiLevelType w:val="multilevel"/>
    <w:tmpl w:val="1836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460123">
    <w:abstractNumId w:val="7"/>
  </w:num>
  <w:num w:numId="2" w16cid:durableId="710498453">
    <w:abstractNumId w:val="0"/>
  </w:num>
  <w:num w:numId="3" w16cid:durableId="1696806807">
    <w:abstractNumId w:val="1"/>
  </w:num>
  <w:num w:numId="4" w16cid:durableId="119497536">
    <w:abstractNumId w:val="5"/>
  </w:num>
  <w:num w:numId="5" w16cid:durableId="1892184651">
    <w:abstractNumId w:val="4"/>
  </w:num>
  <w:num w:numId="6" w16cid:durableId="1083139434">
    <w:abstractNumId w:val="6"/>
  </w:num>
  <w:num w:numId="7" w16cid:durableId="1673601763">
    <w:abstractNumId w:val="3"/>
  </w:num>
  <w:num w:numId="8" w16cid:durableId="2081905689">
    <w:abstractNumId w:val="2"/>
  </w:num>
  <w:num w:numId="9" w16cid:durableId="1050767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58"/>
    <w:rsid w:val="000155A7"/>
    <w:rsid w:val="00051220"/>
    <w:rsid w:val="00120DDE"/>
    <w:rsid w:val="001F3E6E"/>
    <w:rsid w:val="002027BD"/>
    <w:rsid w:val="002475B2"/>
    <w:rsid w:val="00323987"/>
    <w:rsid w:val="0039317A"/>
    <w:rsid w:val="00405BBB"/>
    <w:rsid w:val="00490E08"/>
    <w:rsid w:val="004B1566"/>
    <w:rsid w:val="005978EB"/>
    <w:rsid w:val="005E5624"/>
    <w:rsid w:val="005F6B2D"/>
    <w:rsid w:val="00627F65"/>
    <w:rsid w:val="00630658"/>
    <w:rsid w:val="006E658C"/>
    <w:rsid w:val="007D5BDD"/>
    <w:rsid w:val="00833B83"/>
    <w:rsid w:val="008A1ECE"/>
    <w:rsid w:val="00914033"/>
    <w:rsid w:val="00A53815"/>
    <w:rsid w:val="00AA3D33"/>
    <w:rsid w:val="00AB06C8"/>
    <w:rsid w:val="00B37668"/>
    <w:rsid w:val="00B5414A"/>
    <w:rsid w:val="00BA5784"/>
    <w:rsid w:val="00CA46C7"/>
    <w:rsid w:val="00CB0693"/>
    <w:rsid w:val="00CB0FC1"/>
    <w:rsid w:val="00D24CAE"/>
    <w:rsid w:val="00D62D73"/>
    <w:rsid w:val="00DA0654"/>
    <w:rsid w:val="00DB50E2"/>
    <w:rsid w:val="00DC388B"/>
    <w:rsid w:val="00E1699A"/>
    <w:rsid w:val="00EB774E"/>
    <w:rsid w:val="00F5550B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65407"/>
  <w15:chartTrackingRefBased/>
  <w15:docId w15:val="{43AFA037-9AFB-49D7-ABA6-B1208CF7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5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6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9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8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78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199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53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28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26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519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93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9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655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3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16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409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71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280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000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84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8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6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83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75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4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4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17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16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992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810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63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7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1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1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1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38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24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5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406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202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303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8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9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41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5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0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02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8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76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077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06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63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51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92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19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66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20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74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18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20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28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85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81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043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922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62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27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030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26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367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00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7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87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9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8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39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00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6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9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6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1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7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1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9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Fledglings Montessori</dc:creator>
  <cp:keywords/>
  <dc:description/>
  <cp:lastModifiedBy>Fledglings Montessori</cp:lastModifiedBy>
  <cp:revision>33</cp:revision>
  <dcterms:created xsi:type="dcterms:W3CDTF">2024-12-22T17:56:00Z</dcterms:created>
  <dcterms:modified xsi:type="dcterms:W3CDTF">2025-09-26T10:33:00Z</dcterms:modified>
</cp:coreProperties>
</file>